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B5" w:rsidRDefault="00EF33B5" w:rsidP="0065202C">
      <w:pPr>
        <w:jc w:val="both"/>
      </w:pPr>
      <w:r>
        <w:t xml:space="preserve">Zadania 2. </w:t>
      </w:r>
    </w:p>
    <w:p w:rsidR="002468AD" w:rsidRDefault="00EF33B5" w:rsidP="0065202C">
      <w:pPr>
        <w:jc w:val="both"/>
        <w:rPr>
          <w:b/>
        </w:rPr>
      </w:pPr>
      <w:r w:rsidRPr="000A3A5E">
        <w:rPr>
          <w:b/>
        </w:rPr>
        <w:t>Zmienna losowa i jej rozkład.</w:t>
      </w:r>
    </w:p>
    <w:p w:rsidR="000A3A5E" w:rsidRDefault="00114F55" w:rsidP="0065202C">
      <w:pPr>
        <w:pStyle w:val="Akapitzlist"/>
        <w:numPr>
          <w:ilvl w:val="0"/>
          <w:numId w:val="1"/>
        </w:numPr>
        <w:jc w:val="both"/>
      </w:pPr>
      <w:r>
        <w:t>Dana jest funkcja prawdopodobieństwa zmiennej losowej X: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7"/>
        <w:gridCol w:w="513"/>
        <w:gridCol w:w="513"/>
        <w:gridCol w:w="514"/>
        <w:gridCol w:w="514"/>
        <w:gridCol w:w="506"/>
        <w:gridCol w:w="514"/>
      </w:tblGrid>
      <w:tr w:rsidR="00114F55" w:rsidTr="00114F55">
        <w:trPr>
          <w:trHeight w:val="402"/>
        </w:trPr>
        <w:tc>
          <w:tcPr>
            <w:tcW w:w="507" w:type="dxa"/>
          </w:tcPr>
          <w:p w:rsidR="00114F55" w:rsidRPr="00114F55" w:rsidRDefault="00114F55" w:rsidP="0065202C">
            <w:pPr>
              <w:pStyle w:val="Akapitzlist"/>
              <w:ind w:left="0"/>
              <w:jc w:val="both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i</w:t>
            </w:r>
          </w:p>
        </w:tc>
        <w:tc>
          <w:tcPr>
            <w:tcW w:w="513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-5</w:t>
            </w:r>
          </w:p>
        </w:tc>
        <w:tc>
          <w:tcPr>
            <w:tcW w:w="513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-2</w:t>
            </w:r>
          </w:p>
        </w:tc>
        <w:tc>
          <w:tcPr>
            <w:tcW w:w="514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514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506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514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8</w:t>
            </w:r>
          </w:p>
        </w:tc>
      </w:tr>
      <w:tr w:rsidR="00114F55" w:rsidTr="00114F55">
        <w:trPr>
          <w:trHeight w:val="380"/>
        </w:trPr>
        <w:tc>
          <w:tcPr>
            <w:tcW w:w="507" w:type="dxa"/>
          </w:tcPr>
          <w:p w:rsidR="00114F55" w:rsidRPr="00114F55" w:rsidRDefault="00114F55" w:rsidP="0065202C">
            <w:pPr>
              <w:pStyle w:val="Akapitzlist"/>
              <w:ind w:left="0"/>
              <w:jc w:val="both"/>
            </w:pPr>
            <w:r>
              <w:t>P</w:t>
            </w:r>
            <w:r>
              <w:rPr>
                <w:vertAlign w:val="subscript"/>
              </w:rPr>
              <w:t>i</w:t>
            </w:r>
          </w:p>
        </w:tc>
        <w:tc>
          <w:tcPr>
            <w:tcW w:w="513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0.1</w:t>
            </w:r>
          </w:p>
        </w:tc>
        <w:tc>
          <w:tcPr>
            <w:tcW w:w="513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0.2</w:t>
            </w:r>
          </w:p>
        </w:tc>
        <w:tc>
          <w:tcPr>
            <w:tcW w:w="514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0.1</w:t>
            </w:r>
          </w:p>
        </w:tc>
        <w:tc>
          <w:tcPr>
            <w:tcW w:w="514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0.2</w:t>
            </w:r>
          </w:p>
        </w:tc>
        <w:tc>
          <w:tcPr>
            <w:tcW w:w="506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C</w:t>
            </w:r>
          </w:p>
        </w:tc>
        <w:tc>
          <w:tcPr>
            <w:tcW w:w="514" w:type="dxa"/>
          </w:tcPr>
          <w:p w:rsidR="00114F55" w:rsidRDefault="00114F55" w:rsidP="0065202C">
            <w:pPr>
              <w:pStyle w:val="Akapitzlist"/>
              <w:ind w:left="0"/>
              <w:jc w:val="both"/>
            </w:pPr>
            <w:r>
              <w:t>0.1</w:t>
            </w:r>
          </w:p>
        </w:tc>
      </w:tr>
    </w:tbl>
    <w:p w:rsidR="00114F55" w:rsidRDefault="00114F55" w:rsidP="0065202C">
      <w:pPr>
        <w:pStyle w:val="Akapitzlist"/>
        <w:jc w:val="both"/>
      </w:pPr>
      <w:r>
        <w:t>Wyznacz:</w:t>
      </w:r>
    </w:p>
    <w:p w:rsidR="00114F55" w:rsidRDefault="00114F55" w:rsidP="0065202C">
      <w:pPr>
        <w:pStyle w:val="Akapitzlist"/>
        <w:numPr>
          <w:ilvl w:val="0"/>
          <w:numId w:val="2"/>
        </w:numPr>
        <w:jc w:val="both"/>
      </w:pPr>
      <w:r>
        <w:t>Stałą c</w:t>
      </w:r>
    </w:p>
    <w:p w:rsidR="00114F55" w:rsidRDefault="00114F55" w:rsidP="0065202C">
      <w:pPr>
        <w:pStyle w:val="Akapitzlist"/>
        <w:numPr>
          <w:ilvl w:val="0"/>
          <w:numId w:val="2"/>
        </w:numPr>
        <w:jc w:val="both"/>
      </w:pPr>
      <w:r>
        <w:t>Dystrybuantę zmiennej losowej X i jej wykres</w:t>
      </w:r>
    </w:p>
    <w:p w:rsidR="00114F55" w:rsidRDefault="00114F55" w:rsidP="0065202C">
      <w:pPr>
        <w:pStyle w:val="Akapitzlist"/>
        <w:numPr>
          <w:ilvl w:val="0"/>
          <w:numId w:val="2"/>
        </w:numPr>
        <w:jc w:val="both"/>
      </w:pPr>
      <w:r>
        <w:t>Prawdopodobieństwa: P(X=1), P(X=2), P(X&lt;3), P(X&lt;2), P(X≥0), P(-2≤X&lt;3)</w:t>
      </w:r>
    </w:p>
    <w:p w:rsidR="00114F55" w:rsidRDefault="00114F55" w:rsidP="0065202C">
      <w:pPr>
        <w:pStyle w:val="Akapitzlist"/>
        <w:numPr>
          <w:ilvl w:val="0"/>
          <w:numId w:val="1"/>
        </w:numPr>
        <w:jc w:val="both"/>
      </w:pPr>
      <w:r>
        <w:t>Obsługa działa ma do dyspozycji 3 pociski. Prawdopodobieństwo trafienia do celu jednym pociskiem wynosi 0.7. Strzelanie kończy się z chwilą trafienia do celu, lub wyczerpania pocisków. Wyznacz funkcję prawdopodobieństwa liczby oddanych strzałów, oraz przeciętną ilość oddanych strzałów.</w:t>
      </w:r>
    </w:p>
    <w:p w:rsidR="00114F55" w:rsidRDefault="00114F55" w:rsidP="0065202C">
      <w:pPr>
        <w:pStyle w:val="Akapitzlist"/>
        <w:numPr>
          <w:ilvl w:val="0"/>
          <w:numId w:val="1"/>
        </w:numPr>
        <w:jc w:val="both"/>
      </w:pPr>
      <w:r>
        <w:t>Zapałkę o długości 5 cm. złamano w dowolnym punkcie. Zakładając, że rozkład długości krótszej części jest jednostajny oblicz prawdopodobieństwo, że długość krótszego kawałka zapałki nie przekracza 0.5 cm.</w:t>
      </w:r>
    </w:p>
    <w:p w:rsidR="00E968B5" w:rsidRDefault="0065202C" w:rsidP="00E968B5">
      <w:pPr>
        <w:pStyle w:val="Akapitzlist"/>
        <w:numPr>
          <w:ilvl w:val="0"/>
          <w:numId w:val="1"/>
        </w:numPr>
        <w:jc w:val="both"/>
      </w:pPr>
      <w:r>
        <w:t>Przypuszcza się, ze w przemyśle oponiarskim istnieje zwiększone ryzyko zachorowania na raka. Załóżmy, że w oparciu o średnią śmiertelność całej populacji oczekiwana ilość zgonów z powodu raka pęcherza wśród pracowników zakładów oponiarskich w ciągu 20 lat wynosi 1.8. W tym czasie zaobserwowano jednak 6 zgonów z tego powodu. Zakładając rozkład Poissona określ jak prawdopodobne jest takie zdarzenie.</w:t>
      </w:r>
    </w:p>
    <w:p w:rsidR="005F1AEA" w:rsidRDefault="005F1AEA" w:rsidP="00E968B5">
      <w:pPr>
        <w:pStyle w:val="Akapitzlist"/>
        <w:numPr>
          <w:ilvl w:val="0"/>
          <w:numId w:val="1"/>
        </w:numPr>
        <w:jc w:val="both"/>
      </w:pPr>
      <w:r>
        <w:t>Załóż, że ilość infekcji ucha środkowego wśród dzieci ma rozkład Poissona z parametrem λ=1.6 zdarzeń na rok. Oblicz prawdopodobieństwo, że dziecko ma 3 lub więcej infekcji ucha środkowego w ciągu pierwszych dwóch lat życia, oraz prawdopodobieństwo, ze nie zapadnie na infekcję w pierwszy roku życia.</w:t>
      </w:r>
    </w:p>
    <w:p w:rsidR="00A61CFF" w:rsidRDefault="00A61CFF" w:rsidP="005F1AEA">
      <w:pPr>
        <w:pStyle w:val="Akapitzlist"/>
        <w:numPr>
          <w:ilvl w:val="0"/>
          <w:numId w:val="1"/>
        </w:numPr>
        <w:jc w:val="both"/>
      </w:pPr>
      <w:r>
        <w:t>Wiadomo, że ilość noworodków z poważnymi wadami rozwojowymi wynosi ok. 2.5 procent. W grupie 75 noworodków, których matkami były kobiety palące marihuanę 8 miało poważne wady rozwojowe. Czy grupa matek palących marihuanę może być nazwana grupą podwyższonego ryzyka dotyczącego wad rozwojowych ich dzieci?</w:t>
      </w:r>
    </w:p>
    <w:p w:rsidR="00F75CD7" w:rsidRDefault="00F75CD7" w:rsidP="005F1AEA">
      <w:pPr>
        <w:pStyle w:val="Akapitzlist"/>
        <w:numPr>
          <w:ilvl w:val="0"/>
          <w:numId w:val="1"/>
        </w:numPr>
        <w:jc w:val="both"/>
      </w:pPr>
      <w:r>
        <w:t xml:space="preserve">W grupie narkomanów mniej intensywnie używających narkotyki (grupa A) 40% jest zarażona wirusem HIV, a w grupie bardziej uzależnionej (grupa B) 55%. </w:t>
      </w:r>
    </w:p>
    <w:p w:rsidR="00A61CFF" w:rsidRDefault="00F75CD7" w:rsidP="00F75CD7">
      <w:pPr>
        <w:pStyle w:val="Akapitzlist"/>
        <w:numPr>
          <w:ilvl w:val="1"/>
          <w:numId w:val="1"/>
        </w:numPr>
        <w:jc w:val="both"/>
      </w:pPr>
      <w:r>
        <w:t>Jakie jest prawdopodobieństwo, że dokładnie 3 z pięciu osób wybranych z grupy A jest zarażona HIV?</w:t>
      </w:r>
    </w:p>
    <w:p w:rsidR="00F75CD7" w:rsidRDefault="00F75CD7" w:rsidP="00F75CD7">
      <w:pPr>
        <w:pStyle w:val="Akapitzlist"/>
        <w:numPr>
          <w:ilvl w:val="1"/>
          <w:numId w:val="1"/>
        </w:numPr>
        <w:jc w:val="both"/>
      </w:pPr>
      <w:r>
        <w:t>Jakie jest prawdopodobieństwo, że dokładnie 3 z pięciu osób wybranych z grupy B jest zarażona HIV?</w:t>
      </w:r>
    </w:p>
    <w:p w:rsidR="00F75CD7" w:rsidRDefault="00F75CD7" w:rsidP="00F75CD7">
      <w:pPr>
        <w:pStyle w:val="Akapitzlist"/>
        <w:numPr>
          <w:ilvl w:val="1"/>
          <w:numId w:val="1"/>
        </w:numPr>
        <w:jc w:val="both"/>
      </w:pPr>
      <w:r>
        <w:t xml:space="preserve">Jeśli utworzymy grupę 20 osób z których 10 jest wziętych z grupy A </w:t>
      </w:r>
      <w:proofErr w:type="spellStart"/>
      <w:r>
        <w:t>a</w:t>
      </w:r>
      <w:proofErr w:type="spellEnd"/>
      <w:r>
        <w:t xml:space="preserve"> 10 z grupy B to jakie jest prawdopodobieństwo, że 3 osoby z tej grupy są zarażone HIV.</w:t>
      </w:r>
    </w:p>
    <w:p w:rsidR="00120042" w:rsidRDefault="00120042" w:rsidP="00120042">
      <w:pPr>
        <w:pStyle w:val="Akapitzlist"/>
        <w:numPr>
          <w:ilvl w:val="0"/>
          <w:numId w:val="1"/>
        </w:numPr>
        <w:jc w:val="both"/>
      </w:pPr>
      <w:r>
        <w:t>Spożycie węglowodanów w grupie chłopców w wieku 12-14 lat ma rozkład normalny ze średnią 124 g/1000cal i odchyleniu standardowym 20g/1000cal.</w:t>
      </w:r>
    </w:p>
    <w:p w:rsidR="00120042" w:rsidRDefault="00120042" w:rsidP="00120042">
      <w:pPr>
        <w:pStyle w:val="Akapitzlist"/>
        <w:numPr>
          <w:ilvl w:val="1"/>
          <w:numId w:val="1"/>
        </w:numPr>
        <w:jc w:val="both"/>
      </w:pPr>
      <w:r>
        <w:t>Jaki odsetek chłopców w tym wieku przyjmuje więcej niż 140g/1000 cal węglowodanów?</w:t>
      </w:r>
    </w:p>
    <w:p w:rsidR="00120042" w:rsidRDefault="00120042" w:rsidP="00120042">
      <w:pPr>
        <w:pStyle w:val="Akapitzlist"/>
        <w:numPr>
          <w:ilvl w:val="1"/>
          <w:numId w:val="1"/>
        </w:numPr>
        <w:jc w:val="both"/>
      </w:pPr>
      <w:r>
        <w:t>Jaki odsetek przyjmuje mniej niż 90 g/1000 cal?</w:t>
      </w:r>
    </w:p>
    <w:p w:rsidR="00120042" w:rsidRDefault="00120042" w:rsidP="00120042">
      <w:pPr>
        <w:pStyle w:val="Akapitzlist"/>
        <w:numPr>
          <w:ilvl w:val="0"/>
          <w:numId w:val="1"/>
        </w:numPr>
        <w:jc w:val="both"/>
      </w:pPr>
      <w:r>
        <w:t xml:space="preserve">Osoby są klasyfikowane jako posiadające nadciśnienie jeśli ich ciśnienie skurczowe przekracza pewną wartość zależną od grupy wiekowej. Załóż, że ciśnienie skurczowe ma rozkład normalny określony przez średnią i odchylenie standardowe z poniższej tabelki. </w:t>
      </w:r>
    </w:p>
    <w:p w:rsidR="00120042" w:rsidRDefault="00120042" w:rsidP="00120042">
      <w:pPr>
        <w:pStyle w:val="Akapitzlist"/>
        <w:numPr>
          <w:ilvl w:val="1"/>
          <w:numId w:val="1"/>
        </w:numPr>
        <w:jc w:val="both"/>
      </w:pPr>
      <w:r>
        <w:t>Jaki odsetek osób w wieku 1-14 lat ma nadciśnienie?</w:t>
      </w:r>
    </w:p>
    <w:p w:rsidR="00120042" w:rsidRDefault="00120042" w:rsidP="00120042">
      <w:pPr>
        <w:pStyle w:val="Akapitzlist"/>
        <w:numPr>
          <w:ilvl w:val="1"/>
          <w:numId w:val="1"/>
        </w:numPr>
        <w:jc w:val="both"/>
      </w:pPr>
      <w:r>
        <w:lastRenderedPageBreak/>
        <w:t>Jaki odsetek osób w wieku 15-44 ma nadciśnienie?</w:t>
      </w:r>
    </w:p>
    <w:p w:rsidR="00120042" w:rsidRDefault="00120042" w:rsidP="00120042">
      <w:pPr>
        <w:pStyle w:val="Akapitzlist"/>
        <w:numPr>
          <w:ilvl w:val="1"/>
          <w:numId w:val="1"/>
        </w:numPr>
        <w:jc w:val="both"/>
      </w:pPr>
      <w:r>
        <w:t>Jaki odsetek rodzin ma problem z nadciśnieniem? Rodzinę definiujemy jako składającą się z 4 osób: 2 z grupy wiekowej 1-14 i dwóch z grupy 15-44. Rodzina z probleme</w:t>
      </w:r>
      <w:r w:rsidR="00D42D4C">
        <w:t>m z nadciśnieniem to taka w której co najmniej jedna osoba z grupy wiekowej 1-14 i co najmniej jedna z grupy 15-44 mają nadciśnienie. Załóż że nadciśnienie członków rodziny nie zależy od siebie.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1917"/>
        <w:gridCol w:w="1898"/>
        <w:gridCol w:w="1918"/>
        <w:gridCol w:w="1889"/>
      </w:tblGrid>
      <w:tr w:rsidR="00B075A7" w:rsidTr="00B075A7">
        <w:tc>
          <w:tcPr>
            <w:tcW w:w="2265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Grupa wiekowa</w:t>
            </w:r>
          </w:p>
        </w:tc>
        <w:tc>
          <w:tcPr>
            <w:tcW w:w="2265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Średnia</w:t>
            </w:r>
          </w:p>
        </w:tc>
        <w:tc>
          <w:tcPr>
            <w:tcW w:w="2266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Odchylenie stand.</w:t>
            </w:r>
          </w:p>
        </w:tc>
        <w:tc>
          <w:tcPr>
            <w:tcW w:w="2266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Nadciśnienie od:</w:t>
            </w:r>
          </w:p>
        </w:tc>
      </w:tr>
      <w:tr w:rsidR="00B075A7" w:rsidTr="00B075A7">
        <w:tc>
          <w:tcPr>
            <w:tcW w:w="2265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1-14</w:t>
            </w:r>
          </w:p>
        </w:tc>
        <w:tc>
          <w:tcPr>
            <w:tcW w:w="2265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105</w:t>
            </w:r>
          </w:p>
        </w:tc>
        <w:tc>
          <w:tcPr>
            <w:tcW w:w="2266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266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115</w:t>
            </w:r>
          </w:p>
        </w:tc>
      </w:tr>
      <w:tr w:rsidR="00B075A7" w:rsidTr="00B075A7">
        <w:tc>
          <w:tcPr>
            <w:tcW w:w="2265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15-44</w:t>
            </w:r>
          </w:p>
        </w:tc>
        <w:tc>
          <w:tcPr>
            <w:tcW w:w="2265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125</w:t>
            </w:r>
          </w:p>
        </w:tc>
        <w:tc>
          <w:tcPr>
            <w:tcW w:w="2266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266" w:type="dxa"/>
          </w:tcPr>
          <w:p w:rsidR="00B075A7" w:rsidRDefault="00B075A7" w:rsidP="00B075A7">
            <w:pPr>
              <w:pStyle w:val="Akapitzlist"/>
              <w:ind w:left="0"/>
              <w:jc w:val="both"/>
            </w:pPr>
            <w:r>
              <w:t>140</w:t>
            </w:r>
          </w:p>
        </w:tc>
      </w:tr>
    </w:tbl>
    <w:p w:rsidR="00B075A7" w:rsidRDefault="00B075A7" w:rsidP="00B075A7">
      <w:pPr>
        <w:pStyle w:val="Akapitzlist"/>
        <w:ind w:left="1440"/>
        <w:jc w:val="both"/>
      </w:pPr>
    </w:p>
    <w:p w:rsidR="00B075A7" w:rsidRPr="009E1162" w:rsidRDefault="00B075A7" w:rsidP="00B075A7">
      <w:pPr>
        <w:pStyle w:val="Akapitzlist"/>
        <w:numPr>
          <w:ilvl w:val="0"/>
          <w:numId w:val="1"/>
        </w:numPr>
        <w:spacing w:after="0" w:line="276" w:lineRule="auto"/>
      </w:pPr>
      <w:r w:rsidRPr="009E1162">
        <w:t>Wzrost i masa ciała w pewnej populacji zdrowych osób mają rozkład normalny ze średnimi i odchyleniami standardowymi określonymi w tabeli poniżej</w:t>
      </w:r>
      <w:r>
        <w:t>.</w:t>
      </w: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1418"/>
        <w:gridCol w:w="1417"/>
      </w:tblGrid>
      <w:tr w:rsidR="00B075A7" w:rsidRPr="009E1162" w:rsidTr="00464058">
        <w:trPr>
          <w:trHeight w:hRule="exact" w:val="340"/>
        </w:trPr>
        <w:tc>
          <w:tcPr>
            <w:tcW w:w="936" w:type="dxa"/>
          </w:tcPr>
          <w:p w:rsidR="00B075A7" w:rsidRPr="009E1162" w:rsidRDefault="00B075A7" w:rsidP="00464058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B075A7" w:rsidRPr="009E1162" w:rsidRDefault="00B075A7" w:rsidP="00464058">
            <w:pPr>
              <w:pStyle w:val="Akapitzlist"/>
              <w:ind w:left="0"/>
            </w:pPr>
            <w:r>
              <w:t>Mężczyźni</w:t>
            </w:r>
          </w:p>
        </w:tc>
        <w:tc>
          <w:tcPr>
            <w:tcW w:w="1417" w:type="dxa"/>
          </w:tcPr>
          <w:p w:rsidR="00B075A7" w:rsidRPr="009E1162" w:rsidRDefault="00B075A7" w:rsidP="00464058">
            <w:pPr>
              <w:pStyle w:val="Akapitzlist"/>
              <w:ind w:left="0"/>
            </w:pPr>
            <w:r>
              <w:t>Kobiety</w:t>
            </w:r>
          </w:p>
        </w:tc>
      </w:tr>
      <w:tr w:rsidR="00B075A7" w:rsidRPr="009E1162" w:rsidTr="00464058">
        <w:trPr>
          <w:trHeight w:hRule="exact" w:val="340"/>
        </w:trPr>
        <w:tc>
          <w:tcPr>
            <w:tcW w:w="936" w:type="dxa"/>
          </w:tcPr>
          <w:p w:rsidR="00B075A7" w:rsidRPr="009E1162" w:rsidRDefault="00B075A7" w:rsidP="00464058">
            <w:pPr>
              <w:pStyle w:val="Akapitzlist"/>
              <w:ind w:left="0"/>
            </w:pPr>
            <w:r w:rsidRPr="009E1162">
              <w:t>Wzrost</w:t>
            </w:r>
          </w:p>
        </w:tc>
        <w:tc>
          <w:tcPr>
            <w:tcW w:w="1418" w:type="dxa"/>
          </w:tcPr>
          <w:p w:rsidR="00B075A7" w:rsidRPr="009E1162" w:rsidRDefault="00B075A7" w:rsidP="00464058">
            <w:pPr>
              <w:pStyle w:val="Akapitzlist"/>
              <w:ind w:left="0"/>
            </w:pPr>
            <w:r w:rsidRPr="009E1162">
              <w:t xml:space="preserve">180   </w:t>
            </w:r>
            <w:r w:rsidRPr="009E1162">
              <w:sym w:font="Symbol" w:char="F0B1"/>
            </w:r>
            <w:r w:rsidRPr="009E1162">
              <w:t xml:space="preserve"> 15 cm </w:t>
            </w:r>
          </w:p>
        </w:tc>
        <w:tc>
          <w:tcPr>
            <w:tcW w:w="1417" w:type="dxa"/>
          </w:tcPr>
          <w:p w:rsidR="00B075A7" w:rsidRPr="009E1162" w:rsidRDefault="00B075A7" w:rsidP="00464058">
            <w:pPr>
              <w:pStyle w:val="Akapitzlist"/>
              <w:ind w:left="0"/>
            </w:pPr>
            <w:r w:rsidRPr="009E1162">
              <w:t xml:space="preserve">165  </w:t>
            </w:r>
            <w:r w:rsidRPr="009E1162">
              <w:sym w:font="Symbol" w:char="F0B1"/>
            </w:r>
            <w:r w:rsidRPr="009E1162">
              <w:t xml:space="preserve">10 cm </w:t>
            </w:r>
          </w:p>
        </w:tc>
      </w:tr>
      <w:tr w:rsidR="00B075A7" w:rsidRPr="009E1162" w:rsidTr="00464058">
        <w:trPr>
          <w:trHeight w:hRule="exact" w:val="340"/>
        </w:trPr>
        <w:tc>
          <w:tcPr>
            <w:tcW w:w="936" w:type="dxa"/>
          </w:tcPr>
          <w:p w:rsidR="00B075A7" w:rsidRPr="009E1162" w:rsidRDefault="00B075A7" w:rsidP="00464058">
            <w:pPr>
              <w:pStyle w:val="Akapitzlist"/>
              <w:ind w:left="0"/>
            </w:pPr>
            <w:r>
              <w:t>masa</w:t>
            </w:r>
          </w:p>
        </w:tc>
        <w:tc>
          <w:tcPr>
            <w:tcW w:w="1418" w:type="dxa"/>
          </w:tcPr>
          <w:p w:rsidR="00B075A7" w:rsidRPr="009E1162" w:rsidRDefault="00B075A7" w:rsidP="00464058">
            <w:pPr>
              <w:pStyle w:val="Akapitzlist"/>
              <w:ind w:left="0"/>
            </w:pPr>
            <w:r w:rsidRPr="009E1162">
              <w:t xml:space="preserve">75   </w:t>
            </w:r>
            <w:r w:rsidRPr="009E1162">
              <w:sym w:font="Symbol" w:char="F0B1"/>
            </w:r>
            <w:r w:rsidRPr="009E1162">
              <w:t xml:space="preserve">10 kg  </w:t>
            </w:r>
          </w:p>
        </w:tc>
        <w:tc>
          <w:tcPr>
            <w:tcW w:w="1417" w:type="dxa"/>
          </w:tcPr>
          <w:p w:rsidR="00B075A7" w:rsidRPr="009E1162" w:rsidRDefault="00B075A7" w:rsidP="00464058">
            <w:pPr>
              <w:pStyle w:val="Akapitzlist"/>
              <w:ind w:left="0"/>
            </w:pPr>
            <w:r w:rsidRPr="009E1162">
              <w:t xml:space="preserve">60  </w:t>
            </w:r>
            <w:r w:rsidRPr="009E1162">
              <w:sym w:font="Symbol" w:char="F0B1"/>
            </w:r>
            <w:r w:rsidRPr="009E1162">
              <w:t xml:space="preserve"> 9 kg </w:t>
            </w:r>
          </w:p>
        </w:tc>
      </w:tr>
    </w:tbl>
    <w:p w:rsidR="00B075A7" w:rsidRDefault="00B075A7" w:rsidP="00B075A7">
      <w:pPr>
        <w:spacing w:after="0"/>
      </w:pPr>
      <w:r>
        <w:tab/>
        <w:t>Oblicz następujące wielkości</w:t>
      </w:r>
    </w:p>
    <w:p w:rsidR="00B075A7" w:rsidRDefault="00B075A7" w:rsidP="00B075A7">
      <w:pPr>
        <w:pStyle w:val="Akapitzlist"/>
        <w:numPr>
          <w:ilvl w:val="1"/>
          <w:numId w:val="1"/>
        </w:numPr>
        <w:spacing w:after="0" w:line="276" w:lineRule="auto"/>
      </w:pPr>
      <w:r>
        <w:t>Prawdopodobieństwo, że losowo wybrany mężczyzna ma wzrost mniejszy niż 150 cm.</w:t>
      </w:r>
    </w:p>
    <w:p w:rsidR="00B075A7" w:rsidRDefault="00B075A7" w:rsidP="00B075A7">
      <w:pPr>
        <w:pStyle w:val="Akapitzlist"/>
        <w:numPr>
          <w:ilvl w:val="1"/>
          <w:numId w:val="1"/>
        </w:numPr>
        <w:spacing w:after="0" w:line="276" w:lineRule="auto"/>
      </w:pPr>
      <w:r>
        <w:t>Prawdopodobieństwo, że losowo wybrana para (kobieta i mężczyzna) mają każde masę ciała mniejszą niż 55 kg.</w:t>
      </w:r>
    </w:p>
    <w:p w:rsidR="00B075A7" w:rsidRDefault="00B075A7" w:rsidP="00B075A7">
      <w:pPr>
        <w:pStyle w:val="Akapitzlist"/>
        <w:numPr>
          <w:ilvl w:val="1"/>
          <w:numId w:val="1"/>
        </w:numPr>
        <w:spacing w:after="0" w:line="276" w:lineRule="auto"/>
      </w:pPr>
      <w:r>
        <w:t>Czy na podstawie tych danych można obliczyć prawdopodobieństwo, że losowo wybrany mężczyzna ma masę ciała mniejszą niż 65 kg i wzrost większy niż 170 cm?</w:t>
      </w:r>
    </w:p>
    <w:p w:rsidR="00B075A7" w:rsidRDefault="00B075A7" w:rsidP="00B075A7">
      <w:pPr>
        <w:pStyle w:val="Akapitzlist"/>
        <w:numPr>
          <w:ilvl w:val="1"/>
          <w:numId w:val="1"/>
        </w:numPr>
        <w:spacing w:after="0" w:line="276" w:lineRule="auto"/>
      </w:pPr>
      <w:r>
        <w:t>Odsetek kobiet o masie ciała większej niż 75 kg.</w:t>
      </w:r>
    </w:p>
    <w:p w:rsidR="00B075A7" w:rsidRDefault="00B075A7" w:rsidP="00B075A7">
      <w:pPr>
        <w:pStyle w:val="Akapitzlist"/>
        <w:numPr>
          <w:ilvl w:val="1"/>
          <w:numId w:val="1"/>
        </w:numPr>
        <w:spacing w:after="0" w:line="276" w:lineRule="auto"/>
      </w:pPr>
      <w:r>
        <w:t>Prawdopodobieństwo, że w losowo wybranej parze (kobieta i mężczyzna) dokładnie jedna osoba ma wzrost mniejszy niż 155cm.</w:t>
      </w:r>
    </w:p>
    <w:p w:rsidR="00B075A7" w:rsidRDefault="00B075A7" w:rsidP="00B075A7">
      <w:pPr>
        <w:pStyle w:val="Akapitzlist"/>
        <w:numPr>
          <w:ilvl w:val="1"/>
          <w:numId w:val="1"/>
        </w:numPr>
        <w:spacing w:after="0" w:line="276" w:lineRule="auto"/>
      </w:pPr>
      <w:r>
        <w:t>Prawdopodobieństwo, że w losowo wybranej parze (kobieta i mężczyzna) co najmniej jedna osoba ma masę większą niż 70 kg.</w:t>
      </w:r>
    </w:p>
    <w:p w:rsidR="00B075A7" w:rsidRDefault="00B075A7" w:rsidP="00B075A7">
      <w:pPr>
        <w:pStyle w:val="Akapitzlist"/>
        <w:numPr>
          <w:ilvl w:val="1"/>
          <w:numId w:val="1"/>
        </w:numPr>
        <w:spacing w:after="0" w:line="276" w:lineRule="auto"/>
      </w:pPr>
      <w:r>
        <w:t xml:space="preserve">Pierwszy i trzeci </w:t>
      </w:r>
      <w:proofErr w:type="spellStart"/>
      <w:r>
        <w:t>kwartyl</w:t>
      </w:r>
      <w:proofErr w:type="spellEnd"/>
      <w:r>
        <w:t xml:space="preserve"> wzrostu kobiet.</w:t>
      </w:r>
    </w:p>
    <w:p w:rsidR="006260D7" w:rsidRDefault="00B24D41" w:rsidP="006260D7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Wyznacz modę i medianę w rozkładzie o gęstości: </w:t>
      </w:r>
      <w:r w:rsidRPr="00B24D41">
        <w:rPr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31.3pt" o:ole="">
            <v:imagedata r:id="rId5" o:title=""/>
          </v:shape>
          <o:OLEObject Type="Embed" ProgID="Equation.DSMT4" ShapeID="_x0000_i1025" DrawAspect="Content" ObjectID="_1447079800" r:id="rId6"/>
        </w:object>
      </w:r>
      <w:r>
        <w:t xml:space="preserve"> </w:t>
      </w:r>
    </w:p>
    <w:p w:rsidR="002733A3" w:rsidRDefault="002733A3" w:rsidP="002733A3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Czas T (w min) pomiędzy przybyciem dwóch taksówek na postój jest zmienną losową o dystrybuancie: </w:t>
      </w:r>
      <w:r w:rsidRPr="001644D7">
        <w:rPr>
          <w:position w:val="-48"/>
        </w:rPr>
        <w:object w:dxaOrig="3260" w:dyaOrig="1080">
          <v:shape id="_x0000_i1026" type="#_x0000_t75" style="width:162.8pt;height:53.85pt" o:ole="">
            <v:imagedata r:id="rId7" o:title=""/>
          </v:shape>
          <o:OLEObject Type="Embed" ProgID="Equation.DSMT4" ShapeID="_x0000_i1026" DrawAspect="Content" ObjectID="_1447079801" r:id="rId8"/>
        </w:object>
      </w:r>
      <w:r>
        <w:t xml:space="preserve"> . </w:t>
      </w:r>
    </w:p>
    <w:p w:rsidR="002733A3" w:rsidRDefault="002733A3" w:rsidP="002733A3">
      <w:pPr>
        <w:pStyle w:val="Akapitzlist"/>
        <w:numPr>
          <w:ilvl w:val="1"/>
          <w:numId w:val="1"/>
        </w:numPr>
        <w:spacing w:after="0" w:line="276" w:lineRule="auto"/>
      </w:pPr>
      <w:r>
        <w:t>Oblicz prawdopodobieństwo, że 1&lt;T&lt;2</w:t>
      </w:r>
    </w:p>
    <w:p w:rsidR="002733A3" w:rsidRDefault="002733A3" w:rsidP="002733A3">
      <w:pPr>
        <w:pStyle w:val="Akapitzlist"/>
        <w:numPr>
          <w:ilvl w:val="1"/>
          <w:numId w:val="1"/>
        </w:numPr>
        <w:spacing w:after="0" w:line="276" w:lineRule="auto"/>
      </w:pPr>
      <w:r>
        <w:t>Wyznacz gęstość tego rozkładu</w:t>
      </w:r>
    </w:p>
    <w:p w:rsidR="002733A3" w:rsidRDefault="002733A3" w:rsidP="002733A3">
      <w:pPr>
        <w:pStyle w:val="Akapitzlist"/>
        <w:numPr>
          <w:ilvl w:val="1"/>
          <w:numId w:val="1"/>
        </w:numPr>
        <w:spacing w:after="0" w:line="276" w:lineRule="auto"/>
      </w:pPr>
      <w:r>
        <w:t>Oblicz E(T) i D(T)</w:t>
      </w:r>
    </w:p>
    <w:p w:rsidR="00D42D4C" w:rsidRPr="000A3A5E" w:rsidRDefault="00C669A9" w:rsidP="009C2CFC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Pewne urządzenie posiada dwie równoległe instalacje służące do wykonania określonej czynności (np. dwa niezależne układy hamulcowe w samochodzie). Instalacje pracują niezależnie, a czynność jest wykonywana poprawnie jeśli jedna z instalacji pracuje poprawnie. Czas bezawaryjnej pracy (w godzinach) każdej z instalacji ma rozkład wykładniczy o gęstości: </w:t>
      </w:r>
      <w:r w:rsidRPr="00C669A9">
        <w:rPr>
          <w:position w:val="-32"/>
        </w:rPr>
        <w:object w:dxaOrig="2520" w:dyaOrig="760">
          <v:shape id="_x0000_i1027" type="#_x0000_t75" style="width:125.85pt;height:38.2pt" o:ole="">
            <v:imagedata r:id="rId9" o:title=""/>
          </v:shape>
          <o:OLEObject Type="Embed" ProgID="Equation.DSMT4" ShapeID="_x0000_i1027" DrawAspect="Content" ObjectID="_1447079802" r:id="rId10"/>
        </w:object>
      </w:r>
      <w:r>
        <w:t xml:space="preserve"> . Oblicz prawdopodobieństwo, że urządzenie będzie poprawnie wykonywało zaplanowane czynności przez co najmniej 20 godzin.</w:t>
      </w:r>
      <w:bookmarkStart w:id="0" w:name="_GoBack"/>
      <w:bookmarkEnd w:id="0"/>
    </w:p>
    <w:sectPr w:rsidR="00D42D4C" w:rsidRPr="000A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24257"/>
    <w:multiLevelType w:val="hybridMultilevel"/>
    <w:tmpl w:val="9684F19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B5415"/>
    <w:multiLevelType w:val="hybridMultilevel"/>
    <w:tmpl w:val="93F8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948C9"/>
    <w:multiLevelType w:val="hybridMultilevel"/>
    <w:tmpl w:val="F31C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7FF2"/>
    <w:multiLevelType w:val="hybridMultilevel"/>
    <w:tmpl w:val="6908E0F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C"/>
    <w:rsid w:val="00022F38"/>
    <w:rsid w:val="000A3A5E"/>
    <w:rsid w:val="00114F55"/>
    <w:rsid w:val="00120042"/>
    <w:rsid w:val="002468AD"/>
    <w:rsid w:val="002733A3"/>
    <w:rsid w:val="003F4A5A"/>
    <w:rsid w:val="004B6398"/>
    <w:rsid w:val="005F1AEA"/>
    <w:rsid w:val="006260D7"/>
    <w:rsid w:val="0065202C"/>
    <w:rsid w:val="009F620C"/>
    <w:rsid w:val="00A61CFF"/>
    <w:rsid w:val="00AE3D9C"/>
    <w:rsid w:val="00B075A7"/>
    <w:rsid w:val="00B24D41"/>
    <w:rsid w:val="00C669A9"/>
    <w:rsid w:val="00D010DC"/>
    <w:rsid w:val="00D42D4C"/>
    <w:rsid w:val="00E968B5"/>
    <w:rsid w:val="00EF33B5"/>
    <w:rsid w:val="00F24AAD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63E9-DB79-45EB-98D7-F7C7598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A5E"/>
    <w:pPr>
      <w:ind w:left="720"/>
      <w:contextualSpacing/>
    </w:pPr>
  </w:style>
  <w:style w:type="table" w:styleId="Tabela-Siatka">
    <w:name w:val="Table Grid"/>
    <w:basedOn w:val="Standardowy"/>
    <w:uiPriority w:val="39"/>
    <w:rsid w:val="0011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</dc:creator>
  <cp:keywords/>
  <dc:description/>
  <cp:lastModifiedBy>kozl</cp:lastModifiedBy>
  <cp:revision>19</cp:revision>
  <dcterms:created xsi:type="dcterms:W3CDTF">2013-11-19T09:27:00Z</dcterms:created>
  <dcterms:modified xsi:type="dcterms:W3CDTF">2013-11-27T16:37:00Z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