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3A" w:rsidRPr="0010233A" w:rsidRDefault="0010233A">
      <w:r>
        <w:t>Zadania 7.</w:t>
      </w:r>
      <w:bookmarkStart w:id="0" w:name="_GoBack"/>
      <w:bookmarkEnd w:id="0"/>
    </w:p>
    <w:p w:rsidR="00D35811" w:rsidRPr="00642C40" w:rsidRDefault="0010233A">
      <w:pPr>
        <w:rPr>
          <w:b/>
        </w:rPr>
      </w:pPr>
      <w:r>
        <w:rPr>
          <w:b/>
        </w:rPr>
        <w:t>statystyka</w:t>
      </w:r>
      <w:r w:rsidR="008E563A" w:rsidRPr="00642C40">
        <w:rPr>
          <w:b/>
        </w:rPr>
        <w:t>: korelacje i regresja</w:t>
      </w:r>
    </w:p>
    <w:tbl>
      <w:tblPr>
        <w:tblpPr w:leftFromText="141" w:rightFromText="141" w:vertAnchor="text" w:horzAnchor="page" w:tblpX="1752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</w:tblGrid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  <w:rPr>
                <w:b/>
              </w:rPr>
            </w:pPr>
            <w:r w:rsidRPr="00642C40">
              <w:rPr>
                <w:b/>
              </w:rPr>
              <w:t>mężczyźni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  <w:rPr>
                <w:b/>
              </w:rPr>
            </w:pPr>
            <w:r w:rsidRPr="00642C40">
              <w:rPr>
                <w:b/>
              </w:rPr>
              <w:t>kobiety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2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121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112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3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128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128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4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106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5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127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6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7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127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98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8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142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9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180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143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10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172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98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132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142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130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15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138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132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16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126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146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17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124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127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18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137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128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19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160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135</w:t>
            </w:r>
          </w:p>
        </w:tc>
      </w:tr>
      <w:tr w:rsidR="00FB2603" w:rsidRPr="00642C40" w:rsidTr="00FB2603">
        <w:tc>
          <w:tcPr>
            <w:tcW w:w="426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20</w:t>
            </w:r>
          </w:p>
        </w:tc>
        <w:tc>
          <w:tcPr>
            <w:tcW w:w="1417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125</w:t>
            </w:r>
          </w:p>
        </w:tc>
        <w:tc>
          <w:tcPr>
            <w:tcW w:w="1418" w:type="dxa"/>
          </w:tcPr>
          <w:p w:rsidR="00FB2603" w:rsidRPr="00642C40" w:rsidRDefault="00FB2603" w:rsidP="00FB2603">
            <w:pPr>
              <w:spacing w:after="0"/>
              <w:contextualSpacing/>
              <w:jc w:val="center"/>
            </w:pPr>
            <w:r w:rsidRPr="00642C40">
              <w:t>110</w:t>
            </w:r>
          </w:p>
        </w:tc>
      </w:tr>
    </w:tbl>
    <w:p w:rsidR="008E563A" w:rsidRPr="00642C40" w:rsidRDefault="008E563A" w:rsidP="008E563A">
      <w:pPr>
        <w:pStyle w:val="Akapitzlist"/>
        <w:numPr>
          <w:ilvl w:val="0"/>
          <w:numId w:val="1"/>
        </w:numPr>
      </w:pPr>
      <w:r w:rsidRPr="00642C40">
        <w:t xml:space="preserve">Zbadano ciśnienie skurczowe 20 par małżeńskich w wieku 25-35 lat. Przetestuj hipotezę, że między otrzymanymi wynikami nie ma korelacji. </w:t>
      </w:r>
      <w:r w:rsidR="000E1AB2" w:rsidRPr="00642C40">
        <w:t xml:space="preserve">Jeśli istnieje statystycznie istotna korelacja linowa oblicz przedział ufności dla współczynnika korelacji liniowej Pearson. </w:t>
      </w:r>
      <w:r w:rsidRPr="00642C40">
        <w:t>Porównaj też średnie w obu grupach.</w:t>
      </w:r>
    </w:p>
    <w:p w:rsidR="00FB2603" w:rsidRPr="00642C40" w:rsidRDefault="00FB2603" w:rsidP="00FB2603">
      <w:pPr>
        <w:pStyle w:val="Akapitzlist"/>
      </w:pPr>
    </w:p>
    <w:p w:rsidR="00FB2603" w:rsidRPr="00642C40" w:rsidRDefault="00FB2603" w:rsidP="00FB2603">
      <w:pPr>
        <w:pStyle w:val="Akapitzlist"/>
        <w:numPr>
          <w:ilvl w:val="0"/>
          <w:numId w:val="1"/>
        </w:numPr>
      </w:pPr>
      <w:r w:rsidRPr="00642C40">
        <w:t>Zbadaj zale</w:t>
      </w:r>
      <w:r w:rsidR="000C4FF9" w:rsidRPr="00642C40">
        <w:t>żność ciśnienia krwi w rodzinach</w:t>
      </w:r>
      <w:r w:rsidRPr="00642C40">
        <w:t>. Wyniki przedstawione są w tabelce poniżej.</w:t>
      </w:r>
    </w:p>
    <w:p w:rsidR="00FB2603" w:rsidRPr="00642C40" w:rsidRDefault="00FB2603" w:rsidP="00FB2603">
      <w:pPr>
        <w:pStyle w:val="Akapitzlist"/>
      </w:pPr>
    </w:p>
    <w:p w:rsidR="00FB2603" w:rsidRPr="00642C40" w:rsidRDefault="00FB2603" w:rsidP="00FB2603">
      <w:pPr>
        <w:pStyle w:val="Akapitzlist"/>
      </w:pPr>
      <w:r w:rsidRPr="00642C40">
        <w:rPr>
          <w:noProof/>
          <w:lang w:eastAsia="pl-PL"/>
        </w:rPr>
        <w:drawing>
          <wp:inline distT="0" distB="0" distL="0" distR="0">
            <wp:extent cx="3146425" cy="3769360"/>
            <wp:effectExtent l="19050" t="0" r="0" b="0"/>
            <wp:docPr id="2" name="Obraz 0" descr="skanuj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03.jpg"/>
                    <pic:cNvPicPr/>
                  </pic:nvPicPr>
                  <pic:blipFill>
                    <a:blip r:embed="rId5" cstate="print"/>
                    <a:srcRect l="5992" r="27314" b="17027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F9" w:rsidRPr="00642C40" w:rsidRDefault="00197F33" w:rsidP="00197F33">
      <w:pPr>
        <w:pStyle w:val="Akapitzlist"/>
        <w:numPr>
          <w:ilvl w:val="0"/>
          <w:numId w:val="1"/>
        </w:numPr>
      </w:pPr>
      <w:r w:rsidRPr="00642C40">
        <w:t>Aby ocenić stężenie protein w roztworze dodaje się pewien odczynnik, który powoduje zabarwienie roztworu na niebiesko. Intensywność barwy jest proporcjonalna do stężenia protein. Zaciemnienie fiolek mierzy się poprzez pomiar gęstości optycznej. Wyniki dl</w:t>
      </w:r>
      <w:r w:rsidR="00081909" w:rsidRPr="00642C40">
        <w:t>a</w:t>
      </w:r>
      <w:r w:rsidRPr="00642C40">
        <w:t xml:space="preserve"> kilku pomiarów przedstawione są poniżej. Oblicz parametry regresji i uzupełnij brakujące dane.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stężenie          </w:t>
      </w:r>
      <w:r w:rsidR="000E29D5" w:rsidRPr="00642C40">
        <w:t xml:space="preserve">     </w:t>
      </w:r>
      <w:r w:rsidRPr="00642C40">
        <w:t xml:space="preserve"> </w:t>
      </w:r>
      <w:r w:rsidR="000E29D5" w:rsidRPr="00642C40">
        <w:t>gęstość optyczna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(mikrogramy</w:t>
      </w:r>
      <w:r w:rsidR="000E29D5" w:rsidRPr="00642C40">
        <w:t xml:space="preserve">)            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 0                         0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 4                         0.017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 8                         0.087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12                        0.116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                                   16                        0.172</w:t>
      </w:r>
    </w:p>
    <w:p w:rsidR="00197F33" w:rsidRPr="00642C40" w:rsidRDefault="00197F33" w:rsidP="00197F33">
      <w:pPr>
        <w:spacing w:after="0"/>
        <w:ind w:left="360"/>
      </w:pPr>
      <w:r w:rsidRPr="00642C40">
        <w:t xml:space="preserve">        </w:t>
      </w:r>
      <w:r w:rsidR="0095226D" w:rsidRPr="00642C40">
        <w:t xml:space="preserve">                             nieznane 1      </w:t>
      </w:r>
      <w:r w:rsidRPr="00642C40">
        <w:t xml:space="preserve">         0.097</w:t>
      </w:r>
    </w:p>
    <w:p w:rsidR="004D0080" w:rsidRPr="00642C40" w:rsidRDefault="00197F33" w:rsidP="00197F33">
      <w:pPr>
        <w:spacing w:after="0"/>
        <w:ind w:left="360"/>
      </w:pPr>
      <w:r w:rsidRPr="00642C40">
        <w:lastRenderedPageBreak/>
        <w:t xml:space="preserve">            </w:t>
      </w:r>
      <w:r w:rsidR="0095226D" w:rsidRPr="00642C40">
        <w:t xml:space="preserve">                         nieznane</w:t>
      </w:r>
      <w:r w:rsidRPr="00642C40">
        <w:t xml:space="preserve"> 2               0.123</w:t>
      </w:r>
    </w:p>
    <w:p w:rsidR="00197F33" w:rsidRPr="00642C40" w:rsidRDefault="00916688" w:rsidP="000E29D5">
      <w:pPr>
        <w:pStyle w:val="Akapitzlist"/>
        <w:numPr>
          <w:ilvl w:val="0"/>
          <w:numId w:val="1"/>
        </w:numPr>
      </w:pPr>
      <w:r w:rsidRPr="00642C40">
        <w:t>Na pewnej ulicy zmierzono koncentrację tlenku węgla w zależności od ilości samochodów przejeżdżających w ciągu godziny. Wyniki przedstawione są w tabeli poniżej. Czy jest jakiś związek między ilością samochodów i koncentracją CO? Jak</w:t>
      </w:r>
      <w:r w:rsidR="004A5DBB" w:rsidRPr="00642C40">
        <w:t>a jest oczekiwana koncentracja CO jeśli drogą będzie przejeżdżać 2500 samochodów na godzinę?</w:t>
      </w:r>
    </w:p>
    <w:tbl>
      <w:tblPr>
        <w:tblStyle w:val="Tabela-Siatka"/>
        <w:tblW w:w="0" w:type="auto"/>
        <w:tblInd w:w="1162" w:type="dxa"/>
        <w:tblLook w:val="04A0" w:firstRow="1" w:lastRow="0" w:firstColumn="1" w:lastColumn="0" w:noHBand="0" w:noVBand="1"/>
      </w:tblPr>
      <w:tblGrid>
        <w:gridCol w:w="2998"/>
        <w:gridCol w:w="4902"/>
      </w:tblGrid>
      <w:tr w:rsidR="004A5DBB" w:rsidRPr="00642C40" w:rsidTr="007C27A4">
        <w:tc>
          <w:tcPr>
            <w:tcW w:w="0" w:type="auto"/>
            <w:vAlign w:val="center"/>
          </w:tcPr>
          <w:p w:rsidR="004A5DBB" w:rsidRPr="00642C40" w:rsidRDefault="004A5DBB" w:rsidP="007C27A4">
            <w:pPr>
              <w:contextualSpacing/>
              <w:jc w:val="center"/>
            </w:pPr>
            <w:r w:rsidRPr="00642C40">
              <w:t>Ilość samochodów na godzinę</w:t>
            </w:r>
          </w:p>
        </w:tc>
        <w:tc>
          <w:tcPr>
            <w:tcW w:w="0" w:type="auto"/>
            <w:vAlign w:val="center"/>
          </w:tcPr>
          <w:p w:rsidR="004A5DBB" w:rsidRPr="00642C40" w:rsidRDefault="00642C40" w:rsidP="007C27A4">
            <w:pPr>
              <w:contextualSpacing/>
              <w:jc w:val="center"/>
            </w:pPr>
            <w:r w:rsidRPr="00642C40">
              <w:t>k</w:t>
            </w:r>
            <w:r w:rsidR="004A5DBB" w:rsidRPr="00642C40">
              <w:t xml:space="preserve">oncentracja CO w </w:t>
            </w:r>
            <w:r w:rsidR="00E35673" w:rsidRPr="00642C40">
              <w:t>częściach na milion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E35673" w:rsidP="007C27A4">
            <w:pPr>
              <w:contextualSpacing/>
            </w:pPr>
            <w:r w:rsidRPr="00642C40">
              <w:t xml:space="preserve">   1000</w:t>
            </w:r>
            <w:r w:rsidR="004A5DBB" w:rsidRPr="00642C40">
              <w:tab/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>9.0     6.8     7.7</w:t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  <w:t xml:space="preserve">      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4A5DBB" w:rsidP="00E35673">
            <w:pPr>
              <w:contextualSpacing/>
            </w:pPr>
            <w:r w:rsidRPr="00642C40">
              <w:t xml:space="preserve">   15</w:t>
            </w:r>
            <w:r w:rsidR="00E35673" w:rsidRPr="00642C40">
              <w:t>00</w:t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>9.6     6.8   11.3</w:t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</w:r>
            <w:r w:rsidRPr="00642C40">
              <w:tab/>
              <w:t xml:space="preserve">      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E35673" w:rsidP="007C27A4">
            <w:pPr>
              <w:contextualSpacing/>
            </w:pPr>
            <w:r w:rsidRPr="00642C40">
              <w:t xml:space="preserve">   2</w:t>
            </w:r>
            <w:r w:rsidR="004A5DBB" w:rsidRPr="00642C40">
              <w:t>0</w:t>
            </w:r>
            <w:r w:rsidRPr="00642C40">
              <w:t>00</w:t>
            </w:r>
            <w:r w:rsidR="004A5DBB" w:rsidRPr="00642C40">
              <w:tab/>
              <w:t xml:space="preserve"> </w:t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 xml:space="preserve">12.3   11.8                                                            </w:t>
            </w:r>
          </w:p>
        </w:tc>
      </w:tr>
      <w:tr w:rsidR="004A5DBB" w:rsidRPr="00642C40" w:rsidTr="007C27A4">
        <w:tc>
          <w:tcPr>
            <w:tcW w:w="0" w:type="auto"/>
          </w:tcPr>
          <w:p w:rsidR="004A5DBB" w:rsidRPr="00642C40" w:rsidRDefault="00E35673" w:rsidP="007C27A4">
            <w:pPr>
              <w:contextualSpacing/>
            </w:pPr>
            <w:r w:rsidRPr="00642C40">
              <w:t xml:space="preserve">   3000</w:t>
            </w:r>
            <w:r w:rsidR="004A5DBB" w:rsidRPr="00642C40">
              <w:t xml:space="preserve">    </w:t>
            </w:r>
          </w:p>
        </w:tc>
        <w:tc>
          <w:tcPr>
            <w:tcW w:w="0" w:type="auto"/>
          </w:tcPr>
          <w:p w:rsidR="004A5DBB" w:rsidRPr="00642C40" w:rsidRDefault="004A5DBB" w:rsidP="007C27A4">
            <w:pPr>
              <w:contextualSpacing/>
            </w:pPr>
            <w:r w:rsidRPr="00642C40">
              <w:t>20.7   19.2  21.6   20.6</w:t>
            </w:r>
            <w:r w:rsidRPr="00642C40">
              <w:tab/>
            </w:r>
            <w:r w:rsidRPr="00642C40">
              <w:tab/>
            </w:r>
            <w:r w:rsidRPr="00642C40">
              <w:tab/>
            </w:r>
          </w:p>
        </w:tc>
      </w:tr>
    </w:tbl>
    <w:p w:rsidR="00FC59BD" w:rsidRPr="00642C40" w:rsidRDefault="00FC59BD" w:rsidP="00FC59BD">
      <w:pPr>
        <w:pStyle w:val="Akapitzlist"/>
      </w:pPr>
    </w:p>
    <w:p w:rsidR="004A5DBB" w:rsidRPr="00642C40" w:rsidRDefault="00FC59BD" w:rsidP="00FC59BD">
      <w:pPr>
        <w:pStyle w:val="Akapitzlist"/>
        <w:numPr>
          <w:ilvl w:val="0"/>
          <w:numId w:val="1"/>
        </w:numPr>
      </w:pPr>
      <w:r w:rsidRPr="00642C40">
        <w:t>Współczynnik śmiertelności niemowląt podany jest w tabeli poniżej. Oblicz prostą regresji i wartości oczekiwane w roku 1980 i 2005. Porównaj tę ostatnią wartość z wartością rzeczywistą, która wynosi 6,86.</w:t>
      </w:r>
    </w:p>
    <w:p w:rsidR="00FC59BD" w:rsidRPr="00642C40" w:rsidRDefault="00FC59BD" w:rsidP="00FC59BD">
      <w:pPr>
        <w:pStyle w:val="Akapitzlist"/>
      </w:pPr>
      <w:r w:rsidRPr="00642C4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113030</wp:posOffset>
            </wp:positionV>
            <wp:extent cx="2242185" cy="1492250"/>
            <wp:effectExtent l="19050" t="0" r="5715" b="0"/>
            <wp:wrapTopAndBottom/>
            <wp:docPr id="3" name="Obraz 0" descr="skanuj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04.jpg"/>
                    <pic:cNvPicPr/>
                  </pic:nvPicPr>
                  <pic:blipFill>
                    <a:blip r:embed="rId6" cstate="print"/>
                    <a:srcRect t="5988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9BD" w:rsidRPr="00642C40" w:rsidRDefault="00FC59BD" w:rsidP="00FC59BD">
      <w:pPr>
        <w:pStyle w:val="Akapitzlist"/>
      </w:pPr>
    </w:p>
    <w:sectPr w:rsidR="00FC59BD" w:rsidRPr="00642C40" w:rsidSect="004D0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1A2"/>
    <w:multiLevelType w:val="hybridMultilevel"/>
    <w:tmpl w:val="BDE0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3B7"/>
    <w:multiLevelType w:val="hybridMultilevel"/>
    <w:tmpl w:val="440619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D4398E"/>
    <w:multiLevelType w:val="hybridMultilevel"/>
    <w:tmpl w:val="ECFC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A"/>
    <w:rsid w:val="00081909"/>
    <w:rsid w:val="000C4FF9"/>
    <w:rsid w:val="000E1AB2"/>
    <w:rsid w:val="000E29D5"/>
    <w:rsid w:val="0010233A"/>
    <w:rsid w:val="00197F33"/>
    <w:rsid w:val="00331B48"/>
    <w:rsid w:val="003E7403"/>
    <w:rsid w:val="004A5DBB"/>
    <w:rsid w:val="004D0080"/>
    <w:rsid w:val="006324B0"/>
    <w:rsid w:val="00642C40"/>
    <w:rsid w:val="0068559D"/>
    <w:rsid w:val="007E4D57"/>
    <w:rsid w:val="008E563A"/>
    <w:rsid w:val="00916688"/>
    <w:rsid w:val="0095226D"/>
    <w:rsid w:val="00A9398D"/>
    <w:rsid w:val="00D35811"/>
    <w:rsid w:val="00E33F36"/>
    <w:rsid w:val="00E35673"/>
    <w:rsid w:val="00FB2603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401C-3924-4230-829F-8B66C10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5DB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2012-11-26T08:43:00Z</cp:lastPrinted>
  <dcterms:created xsi:type="dcterms:W3CDTF">2014-01-21T12:50:00Z</dcterms:created>
  <dcterms:modified xsi:type="dcterms:W3CDTF">2014-10-21T09:56:00Z</dcterms:modified>
</cp:coreProperties>
</file>