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18" w:rsidRPr="009E1162" w:rsidRDefault="004F5747" w:rsidP="0090012B">
      <w:pPr>
        <w:spacing w:after="0"/>
        <w:rPr>
          <w:b/>
        </w:rPr>
      </w:pPr>
      <w:r w:rsidRPr="009E1162">
        <w:rPr>
          <w:b/>
        </w:rPr>
        <w:t>ćwiczenia 3</w:t>
      </w:r>
      <w:r w:rsidR="0090012B" w:rsidRPr="009E1162">
        <w:rPr>
          <w:b/>
        </w:rPr>
        <w:t xml:space="preserve"> - </w:t>
      </w:r>
      <w:r w:rsidRPr="009E1162">
        <w:rPr>
          <w:b/>
        </w:rPr>
        <w:t xml:space="preserve">rozkład normalny i t-studenta </w:t>
      </w:r>
      <w:r w:rsidR="002E7023">
        <w:rPr>
          <w:b/>
        </w:rPr>
        <w:t>, przedział</w:t>
      </w:r>
      <w:r w:rsidR="00615DF0">
        <w:rPr>
          <w:b/>
        </w:rPr>
        <w:t>y</w:t>
      </w:r>
      <w:r w:rsidR="002E7023">
        <w:rPr>
          <w:b/>
        </w:rPr>
        <w:t xml:space="preserve"> ufności - plik dane3</w:t>
      </w:r>
      <w:r w:rsidR="0090012B" w:rsidRPr="009E1162">
        <w:rPr>
          <w:b/>
        </w:rPr>
        <w:t>-15.sta</w:t>
      </w:r>
    </w:p>
    <w:p w:rsidR="0090012B" w:rsidRPr="009E1162" w:rsidRDefault="0090012B" w:rsidP="0090012B">
      <w:pPr>
        <w:spacing w:after="0"/>
      </w:pPr>
    </w:p>
    <w:p w:rsidR="009E1162" w:rsidRPr="009E1162" w:rsidRDefault="009E1162" w:rsidP="0090012B">
      <w:pPr>
        <w:pStyle w:val="Akapitzlist"/>
        <w:numPr>
          <w:ilvl w:val="0"/>
          <w:numId w:val="1"/>
        </w:numPr>
        <w:spacing w:after="0"/>
      </w:pPr>
      <w:r w:rsidRPr="009E1162">
        <w:t>Wzrost i masa ciała w pewnej populacji zdrowych osób mają rozkład normalny ze średnimi i odchyleniami standardowymi określonymi w tabeli poniżej</w:t>
      </w:r>
      <w:r>
        <w:t>.</w:t>
      </w: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418"/>
        <w:gridCol w:w="1417"/>
      </w:tblGrid>
      <w:tr w:rsidR="009E1162" w:rsidRPr="009E1162" w:rsidTr="009E1162">
        <w:trPr>
          <w:trHeight w:hRule="exact" w:val="340"/>
        </w:trPr>
        <w:tc>
          <w:tcPr>
            <w:tcW w:w="936" w:type="dxa"/>
          </w:tcPr>
          <w:p w:rsidR="009E1162" w:rsidRPr="009E1162" w:rsidRDefault="009E1162" w:rsidP="00336F69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9E1162" w:rsidRPr="009E1162" w:rsidRDefault="009E1162" w:rsidP="00336F69">
            <w:pPr>
              <w:pStyle w:val="Akapitzlist"/>
              <w:ind w:left="0"/>
            </w:pPr>
            <w:r>
              <w:t>Mężczyźni</w:t>
            </w:r>
          </w:p>
        </w:tc>
        <w:tc>
          <w:tcPr>
            <w:tcW w:w="1417" w:type="dxa"/>
          </w:tcPr>
          <w:p w:rsidR="009E1162" w:rsidRPr="009E1162" w:rsidRDefault="009E1162" w:rsidP="00336F69">
            <w:pPr>
              <w:pStyle w:val="Akapitzlist"/>
              <w:ind w:left="0"/>
            </w:pPr>
            <w:r>
              <w:t>Kobiety</w:t>
            </w:r>
          </w:p>
        </w:tc>
      </w:tr>
      <w:tr w:rsidR="009E1162" w:rsidRPr="009E1162" w:rsidTr="009E1162">
        <w:trPr>
          <w:trHeight w:hRule="exact" w:val="340"/>
        </w:trPr>
        <w:tc>
          <w:tcPr>
            <w:tcW w:w="936" w:type="dxa"/>
          </w:tcPr>
          <w:p w:rsidR="009E1162" w:rsidRPr="009E1162" w:rsidRDefault="009E1162" w:rsidP="00336F69">
            <w:pPr>
              <w:pStyle w:val="Akapitzlist"/>
              <w:ind w:left="0"/>
            </w:pPr>
            <w:r w:rsidRPr="009E1162">
              <w:t>Wzrost</w:t>
            </w:r>
          </w:p>
        </w:tc>
        <w:tc>
          <w:tcPr>
            <w:tcW w:w="1418" w:type="dxa"/>
          </w:tcPr>
          <w:p w:rsidR="009E1162" w:rsidRPr="009E1162" w:rsidRDefault="009E1162" w:rsidP="00336F69">
            <w:pPr>
              <w:pStyle w:val="Akapitzlist"/>
              <w:ind w:left="0"/>
            </w:pPr>
            <w:r w:rsidRPr="009E1162">
              <w:t xml:space="preserve">180   </w:t>
            </w:r>
            <w:r w:rsidRPr="009E1162">
              <w:sym w:font="Symbol" w:char="F0B1"/>
            </w:r>
            <w:r w:rsidRPr="009E1162">
              <w:t xml:space="preserve"> 15 cm </w:t>
            </w:r>
          </w:p>
        </w:tc>
        <w:tc>
          <w:tcPr>
            <w:tcW w:w="1417" w:type="dxa"/>
          </w:tcPr>
          <w:p w:rsidR="009E1162" w:rsidRPr="009E1162" w:rsidRDefault="009E1162" w:rsidP="00336F69">
            <w:pPr>
              <w:pStyle w:val="Akapitzlist"/>
              <w:ind w:left="0"/>
            </w:pPr>
            <w:r w:rsidRPr="009E1162">
              <w:t xml:space="preserve">165  </w:t>
            </w:r>
            <w:r w:rsidRPr="009E1162">
              <w:sym w:font="Symbol" w:char="F0B1"/>
            </w:r>
            <w:r w:rsidRPr="009E1162">
              <w:t xml:space="preserve">10 cm </w:t>
            </w:r>
          </w:p>
        </w:tc>
      </w:tr>
      <w:tr w:rsidR="009E1162" w:rsidRPr="009E1162" w:rsidTr="009E1162">
        <w:trPr>
          <w:trHeight w:hRule="exact" w:val="340"/>
        </w:trPr>
        <w:tc>
          <w:tcPr>
            <w:tcW w:w="936" w:type="dxa"/>
          </w:tcPr>
          <w:p w:rsidR="009E1162" w:rsidRPr="009E1162" w:rsidRDefault="009E1162" w:rsidP="00336F69">
            <w:pPr>
              <w:pStyle w:val="Akapitzlist"/>
              <w:ind w:left="0"/>
            </w:pPr>
            <w:r>
              <w:t>masa</w:t>
            </w:r>
          </w:p>
        </w:tc>
        <w:tc>
          <w:tcPr>
            <w:tcW w:w="1418" w:type="dxa"/>
          </w:tcPr>
          <w:p w:rsidR="009E1162" w:rsidRPr="009E1162" w:rsidRDefault="009E1162" w:rsidP="00336F69">
            <w:pPr>
              <w:pStyle w:val="Akapitzlist"/>
              <w:ind w:left="0"/>
            </w:pPr>
            <w:r w:rsidRPr="009E1162">
              <w:t xml:space="preserve">75   </w:t>
            </w:r>
            <w:r w:rsidRPr="009E1162">
              <w:sym w:font="Symbol" w:char="F0B1"/>
            </w:r>
            <w:r w:rsidRPr="009E1162">
              <w:t xml:space="preserve">10 kg  </w:t>
            </w:r>
          </w:p>
        </w:tc>
        <w:tc>
          <w:tcPr>
            <w:tcW w:w="1417" w:type="dxa"/>
          </w:tcPr>
          <w:p w:rsidR="009E1162" w:rsidRPr="009E1162" w:rsidRDefault="009E1162" w:rsidP="00336F69">
            <w:pPr>
              <w:pStyle w:val="Akapitzlist"/>
              <w:ind w:left="0"/>
            </w:pPr>
            <w:r w:rsidRPr="009E1162">
              <w:t xml:space="preserve">60  </w:t>
            </w:r>
            <w:r w:rsidRPr="009E1162">
              <w:sym w:font="Symbol" w:char="F0B1"/>
            </w:r>
            <w:r w:rsidRPr="009E1162">
              <w:t xml:space="preserve"> 9 kg </w:t>
            </w:r>
          </w:p>
        </w:tc>
      </w:tr>
    </w:tbl>
    <w:p w:rsidR="000A0E55" w:rsidRDefault="009E1162" w:rsidP="009E1162">
      <w:pPr>
        <w:spacing w:after="0"/>
      </w:pPr>
      <w:r>
        <w:tab/>
        <w:t>Oblicz następujące wielkości</w:t>
      </w:r>
    </w:p>
    <w:p w:rsidR="009E1162" w:rsidRDefault="009E1162" w:rsidP="009E1162">
      <w:pPr>
        <w:pStyle w:val="Akapitzlist"/>
        <w:numPr>
          <w:ilvl w:val="1"/>
          <w:numId w:val="1"/>
        </w:numPr>
        <w:spacing w:after="0"/>
      </w:pPr>
      <w:r>
        <w:t>Prawdopodobieństwo, że losowo wybrany mężczyzna ma wzrost mniejszy niż 150 cm.</w:t>
      </w:r>
    </w:p>
    <w:p w:rsidR="009E1162" w:rsidRDefault="004A038F" w:rsidP="009E1162">
      <w:pPr>
        <w:pStyle w:val="Akapitzlist"/>
        <w:numPr>
          <w:ilvl w:val="1"/>
          <w:numId w:val="1"/>
        </w:numPr>
        <w:spacing w:after="0"/>
      </w:pPr>
      <w:r>
        <w:t xml:space="preserve">Prawdopodobieństwo, że losowo wybrana </w:t>
      </w:r>
      <w:r w:rsidR="00AE2BD0">
        <w:t>para (</w:t>
      </w:r>
      <w:r>
        <w:t>kobieta i mężczyzna</w:t>
      </w:r>
      <w:r w:rsidR="00AE2BD0">
        <w:t>)</w:t>
      </w:r>
      <w:r>
        <w:t xml:space="preserve"> mają </w:t>
      </w:r>
      <w:r w:rsidR="00AE2BD0">
        <w:t>każde</w:t>
      </w:r>
      <w:r>
        <w:t xml:space="preserve"> masę ciała mniejszą niż 55 kg.</w:t>
      </w:r>
    </w:p>
    <w:p w:rsidR="004A038F" w:rsidRDefault="004A038F" w:rsidP="009E1162">
      <w:pPr>
        <w:pStyle w:val="Akapitzlist"/>
        <w:numPr>
          <w:ilvl w:val="1"/>
          <w:numId w:val="1"/>
        </w:numPr>
        <w:spacing w:after="0"/>
      </w:pPr>
      <w:r>
        <w:t>Czy na podstawie tych danych można obliczyć prawdopodobieństwo, że losowo w</w:t>
      </w:r>
      <w:r>
        <w:t>y</w:t>
      </w:r>
      <w:r>
        <w:t>brany mężczyzna ma masę ciała mniejszą</w:t>
      </w:r>
      <w:r w:rsidR="00F03971">
        <w:t xml:space="preserve"> niż</w:t>
      </w:r>
      <w:r>
        <w:t xml:space="preserve"> 65 kg i wzrost większy niż 170 cm?</w:t>
      </w:r>
    </w:p>
    <w:p w:rsidR="004A038F" w:rsidRDefault="00F03971" w:rsidP="009E1162">
      <w:pPr>
        <w:pStyle w:val="Akapitzlist"/>
        <w:numPr>
          <w:ilvl w:val="1"/>
          <w:numId w:val="1"/>
        </w:numPr>
        <w:spacing w:after="0"/>
      </w:pPr>
      <w:r>
        <w:t>Odsetek</w:t>
      </w:r>
      <w:r w:rsidR="004A038F">
        <w:t xml:space="preserve"> kobiet o masie ciała większej niż 75 kg.</w:t>
      </w:r>
    </w:p>
    <w:p w:rsidR="003A6F28" w:rsidRDefault="003A6F28" w:rsidP="009E1162">
      <w:pPr>
        <w:pStyle w:val="Akapitzlist"/>
        <w:numPr>
          <w:ilvl w:val="1"/>
          <w:numId w:val="1"/>
        </w:numPr>
        <w:spacing w:after="0"/>
      </w:pPr>
      <w:r>
        <w:t>Prawdopodobieństwo, że w losowo wybranej parze (kobieta i mężczyzna) dokładnie jedna osoba ma wzrost mniejszy niż 155cm.</w:t>
      </w:r>
    </w:p>
    <w:p w:rsidR="003A6F28" w:rsidRDefault="003A6F28" w:rsidP="009E1162">
      <w:pPr>
        <w:pStyle w:val="Akapitzlist"/>
        <w:numPr>
          <w:ilvl w:val="1"/>
          <w:numId w:val="1"/>
        </w:numPr>
        <w:spacing w:after="0"/>
      </w:pPr>
      <w:r>
        <w:t>Prawdopodobieństwo, że w losowo wybranej parze (kobieta i mężczyzna) co na</w:t>
      </w:r>
      <w:r>
        <w:t>j</w:t>
      </w:r>
      <w:r>
        <w:t>mniej jedna osoba ma masę większą niż 70 kg.</w:t>
      </w:r>
    </w:p>
    <w:p w:rsidR="004A038F" w:rsidRDefault="00191E44" w:rsidP="009E1162">
      <w:pPr>
        <w:pStyle w:val="Akapitzlist"/>
        <w:numPr>
          <w:ilvl w:val="1"/>
          <w:numId w:val="1"/>
        </w:numPr>
        <w:spacing w:after="0"/>
      </w:pPr>
      <w:r>
        <w:t>P</w:t>
      </w:r>
      <w:r w:rsidR="004A038F">
        <w:t>ierwszy i trzeci kwartyl wzrostu kobiet.</w:t>
      </w:r>
    </w:p>
    <w:p w:rsidR="004A038F" w:rsidRPr="009E1162" w:rsidRDefault="00191E44" w:rsidP="009E1162">
      <w:pPr>
        <w:pStyle w:val="Akapitzlist"/>
        <w:numPr>
          <w:ilvl w:val="1"/>
          <w:numId w:val="1"/>
        </w:numPr>
        <w:spacing w:after="0"/>
      </w:pPr>
      <w:r>
        <w:t>P</w:t>
      </w:r>
      <w:r w:rsidR="004A038F">
        <w:t>rzedział ufności</w:t>
      </w:r>
      <w:r w:rsidR="006F3D38" w:rsidRPr="006F3D38">
        <w:rPr>
          <w:rFonts w:cstheme="minorHAnsi"/>
        </w:rPr>
        <w:t xml:space="preserve"> </w:t>
      </w:r>
      <w:r w:rsidR="006F3D38">
        <w:rPr>
          <w:rFonts w:cstheme="minorHAnsi"/>
        </w:rPr>
        <w:t>(</w:t>
      </w:r>
      <w:r w:rsidR="006F3D38" w:rsidRPr="009E1162">
        <w:rPr>
          <w:rFonts w:cstheme="minorHAnsi"/>
        </w:rPr>
        <w:t>α</w:t>
      </w:r>
      <w:r w:rsidR="006F3D38" w:rsidRPr="009E1162">
        <w:t xml:space="preserve">=0.05) </w:t>
      </w:r>
      <w:r w:rsidR="004A038F">
        <w:t xml:space="preserve"> dla wzrostu mężczyzn.</w:t>
      </w:r>
    </w:p>
    <w:p w:rsidR="0090012B" w:rsidRPr="009E1162" w:rsidRDefault="000A0E55" w:rsidP="0090012B">
      <w:pPr>
        <w:pStyle w:val="Akapitzlist"/>
        <w:numPr>
          <w:ilvl w:val="0"/>
          <w:numId w:val="1"/>
        </w:numPr>
        <w:spacing w:after="0"/>
      </w:pPr>
      <w:r w:rsidRPr="009E1162">
        <w:t xml:space="preserve"> Znajdź przedział ufności (</w:t>
      </w:r>
      <w:r w:rsidRPr="009E1162">
        <w:rPr>
          <w:rFonts w:cstheme="minorHAnsi"/>
        </w:rPr>
        <w:t>α</w:t>
      </w:r>
      <w:r w:rsidRPr="009E1162">
        <w:t>=0.05) dla średniej z populacji, gdy znana jest średnia z próbki i odchylenie standardowe populacji</w:t>
      </w:r>
      <w:r w:rsidR="000D4ABF" w:rsidRPr="009E1162">
        <w:t>. Załóż, że małe próbki mają rozkład normalny.</w:t>
      </w:r>
    </w:p>
    <w:p w:rsidR="000A0E55" w:rsidRPr="009E1162" w:rsidRDefault="000A0E55" w:rsidP="000A0E55">
      <w:pPr>
        <w:pStyle w:val="Akapitzlist"/>
        <w:numPr>
          <w:ilvl w:val="1"/>
          <w:numId w:val="1"/>
        </w:numPr>
        <w:spacing w:after="0"/>
      </w:pPr>
      <w:r w:rsidRPr="009E1162">
        <w:rPr>
          <w:position w:val="-6"/>
        </w:rPr>
        <w:object w:dxaOrig="16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2.75pt" o:ole="">
            <v:imagedata r:id="rId5" o:title=""/>
          </v:shape>
          <o:OLEObject Type="Embed" ProgID="Equation.DSMT4" ShapeID="_x0000_i1025" DrawAspect="Content" ObjectID="_1412575385" r:id="rId6"/>
        </w:object>
      </w:r>
      <w:r w:rsidRPr="009E1162">
        <w:t xml:space="preserve">  n=10</w:t>
      </w:r>
    </w:p>
    <w:p w:rsidR="000D4ABF" w:rsidRPr="009E1162" w:rsidRDefault="000D4ABF" w:rsidP="000A0E55">
      <w:pPr>
        <w:pStyle w:val="Akapitzlist"/>
        <w:numPr>
          <w:ilvl w:val="1"/>
          <w:numId w:val="1"/>
        </w:numPr>
        <w:spacing w:after="0"/>
      </w:pPr>
      <w:r w:rsidRPr="009E1162">
        <w:rPr>
          <w:position w:val="-6"/>
        </w:rPr>
        <w:object w:dxaOrig="1640" w:dyaOrig="260">
          <v:shape id="_x0000_i1026" type="#_x0000_t75" style="width:81.75pt;height:12.75pt" o:ole="">
            <v:imagedata r:id="rId5" o:title=""/>
          </v:shape>
          <o:OLEObject Type="Embed" ProgID="Equation.DSMT4" ShapeID="_x0000_i1026" DrawAspect="Content" ObjectID="_1412575386" r:id="rId7"/>
        </w:object>
      </w:r>
      <w:r w:rsidRPr="009E1162">
        <w:t xml:space="preserve">  n=4</w:t>
      </w:r>
    </w:p>
    <w:p w:rsidR="000A0E55" w:rsidRPr="009E1162" w:rsidRDefault="000A0E55" w:rsidP="000A0E55">
      <w:pPr>
        <w:pStyle w:val="Akapitzlist"/>
        <w:numPr>
          <w:ilvl w:val="1"/>
          <w:numId w:val="1"/>
        </w:numPr>
        <w:spacing w:after="0"/>
      </w:pPr>
      <w:r w:rsidRPr="009E1162">
        <w:rPr>
          <w:position w:val="-6"/>
        </w:rPr>
        <w:object w:dxaOrig="1540" w:dyaOrig="260">
          <v:shape id="_x0000_i1027" type="#_x0000_t75" style="width:77.25pt;height:12.75pt" o:ole="">
            <v:imagedata r:id="rId8" o:title=""/>
          </v:shape>
          <o:OLEObject Type="Embed" ProgID="Equation.DSMT4" ShapeID="_x0000_i1027" DrawAspect="Content" ObjectID="_1412575387" r:id="rId9"/>
        </w:object>
      </w:r>
      <w:r w:rsidRPr="009E1162">
        <w:t xml:space="preserve"> n=100</w:t>
      </w:r>
    </w:p>
    <w:p w:rsidR="000A0E55" w:rsidRPr="009E1162" w:rsidRDefault="000A0E55" w:rsidP="000A0E55">
      <w:pPr>
        <w:pStyle w:val="Akapitzlist"/>
        <w:numPr>
          <w:ilvl w:val="1"/>
          <w:numId w:val="1"/>
        </w:numPr>
        <w:spacing w:after="0"/>
      </w:pPr>
      <w:r w:rsidRPr="009E1162">
        <w:rPr>
          <w:position w:val="-6"/>
        </w:rPr>
        <w:object w:dxaOrig="1719" w:dyaOrig="260">
          <v:shape id="_x0000_i1028" type="#_x0000_t75" style="width:86.25pt;height:12.75pt" o:ole="">
            <v:imagedata r:id="rId10" o:title=""/>
          </v:shape>
          <o:OLEObject Type="Embed" ProgID="Equation.DSMT4" ShapeID="_x0000_i1028" DrawAspect="Content" ObjectID="_1412575388" r:id="rId11"/>
        </w:object>
      </w:r>
      <w:r w:rsidR="000D4ABF" w:rsidRPr="009E1162">
        <w:t xml:space="preserve"> n=30</w:t>
      </w:r>
    </w:p>
    <w:p w:rsidR="005F0C9F" w:rsidRPr="009E1162" w:rsidRDefault="005F0C9F" w:rsidP="000A0E55">
      <w:pPr>
        <w:pStyle w:val="Akapitzlist"/>
        <w:numPr>
          <w:ilvl w:val="0"/>
          <w:numId w:val="1"/>
        </w:numPr>
        <w:spacing w:after="0"/>
      </w:pPr>
      <w:r w:rsidRPr="009E1162">
        <w:t>Wykonaj te same obliczenia co w pk.2 tylko załóż, że znamy tylko odchylenia standardowe próbki.</w:t>
      </w:r>
      <w:r w:rsidR="00075F14" w:rsidRPr="009E1162">
        <w:t xml:space="preserve"> Kiedy otrzymane wyniki różnią się istotnie od tych otrzymanych w pkt. 2?</w:t>
      </w:r>
    </w:p>
    <w:p w:rsidR="000A0E55" w:rsidRPr="009E1162" w:rsidRDefault="008C34C4" w:rsidP="000A0E55">
      <w:pPr>
        <w:pStyle w:val="Akapitzlist"/>
        <w:numPr>
          <w:ilvl w:val="0"/>
          <w:numId w:val="1"/>
        </w:numPr>
        <w:spacing w:after="0"/>
      </w:pPr>
      <w:r w:rsidRPr="009E1162">
        <w:t>Oblicz przedziały ufności</w:t>
      </w:r>
      <w:r w:rsidR="00A81EBD">
        <w:t xml:space="preserve"> (</w:t>
      </w:r>
      <w:r w:rsidR="00A81EBD" w:rsidRPr="009E1162">
        <w:rPr>
          <w:rFonts w:cstheme="minorHAnsi"/>
        </w:rPr>
        <w:t>α</w:t>
      </w:r>
      <w:r w:rsidR="00A81EBD" w:rsidRPr="009E1162">
        <w:t xml:space="preserve">=0.05) </w:t>
      </w:r>
      <w:r w:rsidR="00072CF1" w:rsidRPr="009E1162">
        <w:t xml:space="preserve">dla </w:t>
      </w:r>
      <w:r w:rsidRPr="009E1162">
        <w:t>średniej z</w:t>
      </w:r>
      <w:r w:rsidR="00B53E37">
        <w:t xml:space="preserve"> populacji dla BMI i Glu 1</w:t>
      </w:r>
      <w:r w:rsidRPr="009E1162">
        <w:t xml:space="preserve"> w tabeli</w:t>
      </w:r>
      <w:r w:rsidR="00794564" w:rsidRPr="009E1162">
        <w:t xml:space="preserve"> </w:t>
      </w:r>
      <w:r w:rsidR="00B53E37">
        <w:t>dane3</w:t>
      </w:r>
      <w:r w:rsidR="00072CF1" w:rsidRPr="009E1162">
        <w:t>-15.sta</w:t>
      </w:r>
      <w:r w:rsidRPr="009E1162">
        <w:t>. Sprawdź czy wyniki zgadzają się z obliczeniami "ręcznymi".</w:t>
      </w:r>
    </w:p>
    <w:p w:rsidR="00794564" w:rsidRPr="009E1162" w:rsidRDefault="00794564" w:rsidP="000A0E55">
      <w:pPr>
        <w:pStyle w:val="Akapitzlist"/>
        <w:numPr>
          <w:ilvl w:val="0"/>
          <w:numId w:val="1"/>
        </w:numPr>
        <w:spacing w:after="0"/>
      </w:pPr>
      <w:r w:rsidRPr="009E1162">
        <w:t xml:space="preserve">Narysuj wykresy ramka wąsy dla </w:t>
      </w:r>
      <w:r w:rsidR="00BE3586">
        <w:t>BMI i Glu 1</w:t>
      </w:r>
      <w:r w:rsidRPr="009E1162">
        <w:t xml:space="preserve">. Niech wymiar </w:t>
      </w:r>
      <w:r w:rsidR="00C624C8">
        <w:t>ramki</w:t>
      </w:r>
      <w:r w:rsidRPr="009E1162">
        <w:t xml:space="preserve"> będzie zdeterminowany przez przedział ufności średniej</w:t>
      </w:r>
      <w:r w:rsidR="00C624C8">
        <w:t>. Porównaj te rysunki z tymi w których wymiar ramki jest okreś</w:t>
      </w:r>
      <w:r w:rsidR="009D33A2">
        <w:t>lony przez przedział ufności dla pojedynczego pomiaru</w:t>
      </w:r>
      <w:r w:rsidR="00C624C8">
        <w:t>.</w:t>
      </w:r>
    </w:p>
    <w:sectPr w:rsidR="00794564" w:rsidRPr="009E1162" w:rsidSect="00CA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48C9"/>
    <w:multiLevelType w:val="hybridMultilevel"/>
    <w:tmpl w:val="F31C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752"/>
    <w:multiLevelType w:val="hybridMultilevel"/>
    <w:tmpl w:val="5E02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90012B"/>
    <w:rsid w:val="00072CF1"/>
    <w:rsid w:val="00075F14"/>
    <w:rsid w:val="000A0E55"/>
    <w:rsid w:val="000D4ABF"/>
    <w:rsid w:val="000D7964"/>
    <w:rsid w:val="001107DA"/>
    <w:rsid w:val="00170CEB"/>
    <w:rsid w:val="001905DF"/>
    <w:rsid w:val="00191E44"/>
    <w:rsid w:val="002E7023"/>
    <w:rsid w:val="003A6F28"/>
    <w:rsid w:val="004814DF"/>
    <w:rsid w:val="004A038F"/>
    <w:rsid w:val="004F5747"/>
    <w:rsid w:val="00566DA1"/>
    <w:rsid w:val="005F0C9F"/>
    <w:rsid w:val="00615DF0"/>
    <w:rsid w:val="006939E7"/>
    <w:rsid w:val="006E05CA"/>
    <w:rsid w:val="006F3D38"/>
    <w:rsid w:val="00701F33"/>
    <w:rsid w:val="00794564"/>
    <w:rsid w:val="007E5E77"/>
    <w:rsid w:val="008C34C4"/>
    <w:rsid w:val="0090012B"/>
    <w:rsid w:val="00982EDF"/>
    <w:rsid w:val="009D33A2"/>
    <w:rsid w:val="009E1162"/>
    <w:rsid w:val="00A81EBD"/>
    <w:rsid w:val="00AE2BD0"/>
    <w:rsid w:val="00B53E37"/>
    <w:rsid w:val="00BE3586"/>
    <w:rsid w:val="00C5328D"/>
    <w:rsid w:val="00C624C8"/>
    <w:rsid w:val="00C722C5"/>
    <w:rsid w:val="00CA3918"/>
    <w:rsid w:val="00E157B3"/>
    <w:rsid w:val="00F0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cp:lastPrinted>2012-10-24T07:08:00Z</cp:lastPrinted>
  <dcterms:created xsi:type="dcterms:W3CDTF">2012-10-22T10:36:00Z</dcterms:created>
  <dcterms:modified xsi:type="dcterms:W3CDTF">2012-10-24T07:17:00Z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