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BB" w:rsidRDefault="005260E1" w:rsidP="00AA02BB">
      <w:pPr>
        <w:rPr>
          <w:b/>
        </w:rPr>
      </w:pPr>
      <w:r>
        <w:rPr>
          <w:b/>
        </w:rPr>
        <w:t>ćwiczenia 7</w:t>
      </w:r>
      <w:r w:rsidR="00B420A5">
        <w:rPr>
          <w:b/>
        </w:rPr>
        <w:t>-25</w:t>
      </w:r>
      <w:r w:rsidR="00AA02BB" w:rsidRPr="006769D3">
        <w:rPr>
          <w:b/>
        </w:rPr>
        <w:t xml:space="preserve"> - testowanie hipotez </w:t>
      </w:r>
      <w:r w:rsidR="00B420A5">
        <w:rPr>
          <w:b/>
        </w:rPr>
        <w:t>dla dwóch grup</w:t>
      </w:r>
      <w:r w:rsidR="00BB227A">
        <w:rPr>
          <w:b/>
        </w:rPr>
        <w:t xml:space="preserve"> - skala nominalna</w:t>
      </w:r>
      <w:r w:rsidR="00B420A5">
        <w:rPr>
          <w:b/>
        </w:rPr>
        <w:t>, plik - dane7-2</w:t>
      </w:r>
      <w:r w:rsidR="00AA02BB">
        <w:rPr>
          <w:b/>
        </w:rPr>
        <w:t>5.sta</w:t>
      </w:r>
    </w:p>
    <w:p w:rsidR="00601A70" w:rsidRDefault="00601A70" w:rsidP="00B420A5">
      <w:pPr>
        <w:pStyle w:val="Akapitzlist"/>
        <w:numPr>
          <w:ilvl w:val="0"/>
          <w:numId w:val="3"/>
        </w:numPr>
        <w:spacing w:after="0"/>
      </w:pPr>
      <w:r>
        <w:t xml:space="preserve">W pliku </w:t>
      </w:r>
      <w:r w:rsidRPr="0083512F">
        <w:rPr>
          <w:b/>
        </w:rPr>
        <w:t>dane7-25.sta</w:t>
      </w:r>
      <w:r>
        <w:t xml:space="preserve"> przedstawione są wyniki badań przeprowadzone na grupie osób chorych (grupa badana B) i grupie kontrolnej (K).</w:t>
      </w:r>
    </w:p>
    <w:p w:rsidR="00457ABC" w:rsidRDefault="00B420A5" w:rsidP="00601A70">
      <w:pPr>
        <w:pStyle w:val="Akapitzlist"/>
        <w:numPr>
          <w:ilvl w:val="1"/>
          <w:numId w:val="3"/>
        </w:numPr>
        <w:spacing w:after="0"/>
      </w:pPr>
      <w:r>
        <w:t>Sprawdź przy pomocy od</w:t>
      </w:r>
      <w:bookmarkStart w:id="0" w:name="_GoBack"/>
      <w:bookmarkEnd w:id="0"/>
      <w:r>
        <w:t>powiedniego testu, czy grupy: osób badanych i kontrolna zostały dobrane w taki sposób, że odsetek mężczyzn w obu grupach jest taki sam.</w:t>
      </w:r>
    </w:p>
    <w:p w:rsidR="00B420A5" w:rsidRDefault="00B420A5" w:rsidP="00601A70">
      <w:pPr>
        <w:pStyle w:val="Akapitzlist"/>
        <w:numPr>
          <w:ilvl w:val="1"/>
          <w:numId w:val="3"/>
        </w:numPr>
        <w:spacing w:after="0"/>
      </w:pPr>
      <w:r>
        <w:t>Czy udział osób z nieprawidłową masą w grupie kon</w:t>
      </w:r>
      <w:r w:rsidR="00F83E4B">
        <w:t>trolnej i badanej jest taki sam?</w:t>
      </w:r>
    </w:p>
    <w:p w:rsidR="00B420A5" w:rsidRDefault="00B420A5" w:rsidP="00601A70">
      <w:pPr>
        <w:pStyle w:val="Akapitzlist"/>
        <w:numPr>
          <w:ilvl w:val="1"/>
          <w:numId w:val="3"/>
        </w:numPr>
        <w:spacing w:after="0"/>
      </w:pPr>
      <w:r>
        <w:t>Sprawdź, czy w wyniku terapii zmniejszyła się liczba osób z nadciśnieniem. Przyjmij, że nadciśnienie mają osoby o ciśnieniu skurczowym większym niż 160 mmHg lub rozkurczowym większym niż 95 mmHg.</w:t>
      </w:r>
    </w:p>
    <w:p w:rsidR="002F4668" w:rsidRDefault="002F4668" w:rsidP="002F4668">
      <w:pPr>
        <w:pStyle w:val="Akapitzlist"/>
        <w:numPr>
          <w:ilvl w:val="1"/>
          <w:numId w:val="3"/>
        </w:numPr>
        <w:spacing w:after="0"/>
      </w:pPr>
      <w:r>
        <w:t>Czy w grupie badanej istnieje zależność między podwyższonym ciśnieniem i płcią?</w:t>
      </w:r>
    </w:p>
    <w:p w:rsidR="008168FC" w:rsidRDefault="003867AC" w:rsidP="008168FC">
      <w:pPr>
        <w:pStyle w:val="Akapitzlist"/>
        <w:numPr>
          <w:ilvl w:val="0"/>
          <w:numId w:val="3"/>
        </w:numPr>
        <w:spacing w:after="0"/>
      </w:pPr>
      <w:r>
        <w:t>Zwykle wystąpienie udaru mózgu diagnozuje się przy pomocy angiografii, lecz jest to metoda z która związane jest 1% ryzyko śmiertelności. Dlatego też próbowano diagnozować udar mózgu przy pomocy PET. Wyniki pomiarów wykonanych przy pomocy obu metod na pewnej grupie pacjentów przedstawione są poniżej. Czy na ich podstawie można stwierdzić, że obie metody dają takie same wyniki?</w:t>
      </w:r>
    </w:p>
    <w:tbl>
      <w:tblPr>
        <w:tblW w:w="0" w:type="auto"/>
        <w:tblInd w:w="2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97"/>
        <w:gridCol w:w="1474"/>
        <w:gridCol w:w="1174"/>
      </w:tblGrid>
      <w:tr w:rsidR="008168FC" w:rsidRPr="00EE50D6" w:rsidTr="008168FC">
        <w:trPr>
          <w:trHeight w:hRule="exact" w:val="397"/>
        </w:trPr>
        <w:tc>
          <w:tcPr>
            <w:tcW w:w="1597" w:type="dxa"/>
            <w:vAlign w:val="center"/>
          </w:tcPr>
          <w:p w:rsidR="008168FC" w:rsidRPr="008168FC" w:rsidRDefault="008168FC" w:rsidP="001717F6">
            <w:pPr>
              <w:rPr>
                <w:b/>
                <w:lang w:val="en-US"/>
              </w:rPr>
            </w:pPr>
            <w:proofErr w:type="spellStart"/>
            <w:r w:rsidRPr="008168FC">
              <w:rPr>
                <w:b/>
                <w:lang w:val="en-US"/>
              </w:rPr>
              <w:t>Angiografia</w:t>
            </w:r>
            <w:proofErr w:type="spellEnd"/>
          </w:p>
        </w:tc>
        <w:tc>
          <w:tcPr>
            <w:tcW w:w="1474" w:type="dxa"/>
            <w:vAlign w:val="center"/>
          </w:tcPr>
          <w:p w:rsidR="008168FC" w:rsidRPr="008168FC" w:rsidRDefault="008168FC" w:rsidP="001717F6">
            <w:pPr>
              <w:rPr>
                <w:b/>
                <w:lang w:val="en-US"/>
              </w:rPr>
            </w:pPr>
            <w:r w:rsidRPr="008168FC">
              <w:rPr>
                <w:b/>
                <w:lang w:val="en-US"/>
              </w:rPr>
              <w:t>PET</w:t>
            </w:r>
          </w:p>
        </w:tc>
        <w:tc>
          <w:tcPr>
            <w:tcW w:w="1174" w:type="dxa"/>
            <w:vAlign w:val="center"/>
          </w:tcPr>
          <w:p w:rsidR="008168FC" w:rsidRPr="008168FC" w:rsidRDefault="008168FC" w:rsidP="001717F6">
            <w:pPr>
              <w:rPr>
                <w:b/>
                <w:lang w:val="en-US"/>
              </w:rPr>
            </w:pPr>
            <w:proofErr w:type="spellStart"/>
            <w:r w:rsidRPr="008168FC">
              <w:rPr>
                <w:b/>
                <w:lang w:val="en-US"/>
              </w:rPr>
              <w:t>ilość</w:t>
            </w:r>
            <w:proofErr w:type="spellEnd"/>
          </w:p>
        </w:tc>
      </w:tr>
      <w:tr w:rsidR="008168FC" w:rsidRPr="00EE50D6" w:rsidTr="008168FC">
        <w:trPr>
          <w:trHeight w:hRule="exact" w:val="397"/>
        </w:trPr>
        <w:tc>
          <w:tcPr>
            <w:tcW w:w="1597" w:type="dxa"/>
            <w:vAlign w:val="center"/>
          </w:tcPr>
          <w:p w:rsidR="008168FC" w:rsidRPr="008168FC" w:rsidRDefault="008168FC" w:rsidP="001717F6">
            <w:pPr>
              <w:rPr>
                <w:b/>
                <w:lang w:val="en-US"/>
              </w:rPr>
            </w:pPr>
            <w:r w:rsidRPr="008168FC">
              <w:rPr>
                <w:b/>
                <w:lang w:val="en-US"/>
              </w:rPr>
              <w:t>-</w:t>
            </w:r>
          </w:p>
        </w:tc>
        <w:tc>
          <w:tcPr>
            <w:tcW w:w="1474" w:type="dxa"/>
            <w:vAlign w:val="center"/>
          </w:tcPr>
          <w:p w:rsidR="008168FC" w:rsidRPr="008168FC" w:rsidRDefault="008168FC" w:rsidP="001717F6">
            <w:pPr>
              <w:rPr>
                <w:b/>
                <w:lang w:val="en-US"/>
              </w:rPr>
            </w:pPr>
            <w:r w:rsidRPr="008168FC">
              <w:rPr>
                <w:b/>
                <w:lang w:val="en-US"/>
              </w:rPr>
              <w:t>-</w:t>
            </w:r>
          </w:p>
        </w:tc>
        <w:tc>
          <w:tcPr>
            <w:tcW w:w="1174" w:type="dxa"/>
            <w:vAlign w:val="center"/>
          </w:tcPr>
          <w:p w:rsidR="008168FC" w:rsidRPr="00EE50D6" w:rsidRDefault="008168FC" w:rsidP="001717F6">
            <w:pPr>
              <w:rPr>
                <w:lang w:val="en-US"/>
              </w:rPr>
            </w:pPr>
            <w:r w:rsidRPr="00EE50D6">
              <w:rPr>
                <w:lang w:val="en-US"/>
              </w:rPr>
              <w:t>21</w:t>
            </w:r>
          </w:p>
        </w:tc>
      </w:tr>
      <w:tr w:rsidR="008168FC" w:rsidRPr="00EE50D6" w:rsidTr="008168FC">
        <w:trPr>
          <w:trHeight w:hRule="exact" w:val="397"/>
        </w:trPr>
        <w:tc>
          <w:tcPr>
            <w:tcW w:w="1597" w:type="dxa"/>
            <w:vAlign w:val="center"/>
          </w:tcPr>
          <w:p w:rsidR="008168FC" w:rsidRPr="008168FC" w:rsidRDefault="008168FC" w:rsidP="001717F6">
            <w:pPr>
              <w:rPr>
                <w:b/>
                <w:lang w:val="en-US"/>
              </w:rPr>
            </w:pPr>
            <w:r w:rsidRPr="008168FC">
              <w:rPr>
                <w:b/>
                <w:lang w:val="en-US"/>
              </w:rPr>
              <w:t>-</w:t>
            </w:r>
          </w:p>
        </w:tc>
        <w:tc>
          <w:tcPr>
            <w:tcW w:w="1474" w:type="dxa"/>
            <w:vAlign w:val="center"/>
          </w:tcPr>
          <w:p w:rsidR="008168FC" w:rsidRPr="008168FC" w:rsidRDefault="008168FC" w:rsidP="001717F6">
            <w:pPr>
              <w:rPr>
                <w:b/>
                <w:lang w:val="en-US"/>
              </w:rPr>
            </w:pPr>
            <w:r w:rsidRPr="008168FC">
              <w:rPr>
                <w:b/>
                <w:lang w:val="en-US"/>
              </w:rPr>
              <w:t>+</w:t>
            </w:r>
          </w:p>
        </w:tc>
        <w:tc>
          <w:tcPr>
            <w:tcW w:w="1174" w:type="dxa"/>
            <w:vAlign w:val="center"/>
          </w:tcPr>
          <w:p w:rsidR="008168FC" w:rsidRPr="00EE50D6" w:rsidRDefault="008168FC" w:rsidP="001717F6">
            <w:pPr>
              <w:rPr>
                <w:lang w:val="en-US"/>
              </w:rPr>
            </w:pPr>
            <w:r w:rsidRPr="00EE50D6">
              <w:rPr>
                <w:lang w:val="en-US"/>
              </w:rPr>
              <w:t>8</w:t>
            </w:r>
          </w:p>
        </w:tc>
      </w:tr>
      <w:tr w:rsidR="008168FC" w:rsidRPr="00EE50D6" w:rsidTr="008168FC">
        <w:trPr>
          <w:trHeight w:hRule="exact" w:val="397"/>
        </w:trPr>
        <w:tc>
          <w:tcPr>
            <w:tcW w:w="1597" w:type="dxa"/>
            <w:vAlign w:val="center"/>
          </w:tcPr>
          <w:p w:rsidR="008168FC" w:rsidRPr="008168FC" w:rsidRDefault="008168FC" w:rsidP="001717F6">
            <w:pPr>
              <w:rPr>
                <w:b/>
                <w:lang w:val="en-US"/>
              </w:rPr>
            </w:pPr>
            <w:r w:rsidRPr="008168FC">
              <w:rPr>
                <w:b/>
                <w:lang w:val="en-US"/>
              </w:rPr>
              <w:t>+</w:t>
            </w:r>
          </w:p>
        </w:tc>
        <w:tc>
          <w:tcPr>
            <w:tcW w:w="1474" w:type="dxa"/>
            <w:vAlign w:val="center"/>
          </w:tcPr>
          <w:p w:rsidR="008168FC" w:rsidRPr="008168FC" w:rsidRDefault="008168FC" w:rsidP="001717F6">
            <w:pPr>
              <w:rPr>
                <w:b/>
                <w:lang w:val="en-US"/>
              </w:rPr>
            </w:pPr>
            <w:r w:rsidRPr="008168FC">
              <w:rPr>
                <w:b/>
                <w:lang w:val="en-US"/>
              </w:rPr>
              <w:t>-</w:t>
            </w:r>
          </w:p>
        </w:tc>
        <w:tc>
          <w:tcPr>
            <w:tcW w:w="1174" w:type="dxa"/>
            <w:vAlign w:val="center"/>
          </w:tcPr>
          <w:p w:rsidR="008168FC" w:rsidRPr="00EE50D6" w:rsidRDefault="008168FC" w:rsidP="001717F6">
            <w:pPr>
              <w:rPr>
                <w:lang w:val="en-US"/>
              </w:rPr>
            </w:pPr>
            <w:r w:rsidRPr="00EE50D6">
              <w:rPr>
                <w:lang w:val="en-US"/>
              </w:rPr>
              <w:t>3</w:t>
            </w:r>
          </w:p>
        </w:tc>
      </w:tr>
      <w:tr w:rsidR="008168FC" w:rsidRPr="00EE50D6" w:rsidTr="008168FC">
        <w:trPr>
          <w:trHeight w:hRule="exact" w:val="397"/>
        </w:trPr>
        <w:tc>
          <w:tcPr>
            <w:tcW w:w="1597" w:type="dxa"/>
            <w:vAlign w:val="center"/>
          </w:tcPr>
          <w:p w:rsidR="008168FC" w:rsidRPr="008168FC" w:rsidRDefault="008168FC" w:rsidP="001717F6">
            <w:pPr>
              <w:rPr>
                <w:b/>
                <w:lang w:val="en-US"/>
              </w:rPr>
            </w:pPr>
            <w:r w:rsidRPr="008168FC">
              <w:rPr>
                <w:b/>
                <w:lang w:val="en-US"/>
              </w:rPr>
              <w:t>+</w:t>
            </w:r>
          </w:p>
        </w:tc>
        <w:tc>
          <w:tcPr>
            <w:tcW w:w="1474" w:type="dxa"/>
            <w:vAlign w:val="center"/>
          </w:tcPr>
          <w:p w:rsidR="008168FC" w:rsidRPr="008168FC" w:rsidRDefault="008168FC" w:rsidP="001717F6">
            <w:pPr>
              <w:rPr>
                <w:b/>
                <w:lang w:val="en-US"/>
              </w:rPr>
            </w:pPr>
            <w:r w:rsidRPr="008168FC">
              <w:rPr>
                <w:b/>
                <w:lang w:val="en-US"/>
              </w:rPr>
              <w:t>+</w:t>
            </w:r>
          </w:p>
        </w:tc>
        <w:tc>
          <w:tcPr>
            <w:tcW w:w="1174" w:type="dxa"/>
            <w:vAlign w:val="center"/>
          </w:tcPr>
          <w:p w:rsidR="008168FC" w:rsidRPr="00EE50D6" w:rsidRDefault="008168FC" w:rsidP="001717F6">
            <w:pPr>
              <w:rPr>
                <w:lang w:val="en-US"/>
              </w:rPr>
            </w:pPr>
            <w:r w:rsidRPr="00EE50D6">
              <w:rPr>
                <w:lang w:val="en-US"/>
              </w:rPr>
              <w:t>32</w:t>
            </w:r>
          </w:p>
        </w:tc>
      </w:tr>
    </w:tbl>
    <w:p w:rsidR="008168FC" w:rsidRDefault="000D0A9E" w:rsidP="008168FC">
      <w:pPr>
        <w:pStyle w:val="Akapitzlist"/>
        <w:numPr>
          <w:ilvl w:val="0"/>
          <w:numId w:val="3"/>
        </w:numPr>
        <w:spacing w:after="0"/>
      </w:pPr>
      <w:r>
        <w:t xml:space="preserve">W studium retrospektywnym zbadano przyczynę śmierci 60 osób, które zmarły w ostatnim miesiącu i zestawiono przyczynę </w:t>
      </w:r>
      <w:r w:rsidR="00B06DA4">
        <w:t xml:space="preserve">ich </w:t>
      </w:r>
      <w:r>
        <w:t>śmierci z rodzajem diety. Przyczyna śmierci: choroba układu krążenia, inna. Dieta: z dużą ilością soli, inna. Czy na podstawie Otrzymanych wyników można stwierdzić, że dieta z dużą ilością soli wpływa na większą śmiertelność z powodu chorób układu krążenia?</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80"/>
        <w:gridCol w:w="1213"/>
        <w:gridCol w:w="1418"/>
        <w:gridCol w:w="1847"/>
      </w:tblGrid>
      <w:tr w:rsidR="000D0A9E" w:rsidRPr="00EE50D6" w:rsidTr="000D0A9E">
        <w:trPr>
          <w:trHeight w:val="501"/>
        </w:trPr>
        <w:tc>
          <w:tcPr>
            <w:tcW w:w="1480" w:type="dxa"/>
          </w:tcPr>
          <w:p w:rsidR="000D0A9E" w:rsidRPr="00EE50D6" w:rsidRDefault="000D0A9E" w:rsidP="001717F6">
            <w:pPr>
              <w:pStyle w:val="Style6"/>
              <w:widowControl/>
              <w:spacing w:line="240" w:lineRule="auto"/>
              <w:jc w:val="left"/>
              <w:rPr>
                <w:rStyle w:val="FontStyle13"/>
                <w:b/>
                <w:sz w:val="20"/>
                <w:lang w:val="en-US" w:eastAsia="en-US"/>
              </w:rPr>
            </w:pPr>
            <w:proofErr w:type="spellStart"/>
            <w:r>
              <w:rPr>
                <w:rStyle w:val="FontStyle13"/>
                <w:b/>
                <w:sz w:val="20"/>
                <w:lang w:val="en-US" w:eastAsia="en-US"/>
              </w:rPr>
              <w:t>Przyczyna</w:t>
            </w:r>
            <w:proofErr w:type="spellEnd"/>
            <w:r>
              <w:rPr>
                <w:rStyle w:val="FontStyle13"/>
                <w:b/>
                <w:sz w:val="20"/>
                <w:lang w:val="en-US" w:eastAsia="en-US"/>
              </w:rPr>
              <w:t xml:space="preserve"> </w:t>
            </w:r>
            <w:proofErr w:type="spellStart"/>
            <w:r>
              <w:rPr>
                <w:rStyle w:val="FontStyle13"/>
                <w:b/>
                <w:sz w:val="20"/>
                <w:lang w:val="en-US" w:eastAsia="en-US"/>
              </w:rPr>
              <w:t>śmierci</w:t>
            </w:r>
            <w:proofErr w:type="spellEnd"/>
          </w:p>
        </w:tc>
        <w:tc>
          <w:tcPr>
            <w:tcW w:w="1213" w:type="dxa"/>
          </w:tcPr>
          <w:p w:rsidR="000D0A9E" w:rsidRDefault="000D0A9E" w:rsidP="000D0A9E">
            <w:pPr>
              <w:pStyle w:val="Style6"/>
              <w:widowControl/>
              <w:spacing w:line="240" w:lineRule="auto"/>
              <w:jc w:val="left"/>
              <w:rPr>
                <w:rStyle w:val="FontStyle13"/>
                <w:b/>
                <w:sz w:val="20"/>
                <w:lang w:val="en-US" w:eastAsia="en-US"/>
              </w:rPr>
            </w:pPr>
            <w:proofErr w:type="spellStart"/>
            <w:r>
              <w:rPr>
                <w:rStyle w:val="FontStyle13"/>
                <w:b/>
                <w:sz w:val="20"/>
                <w:lang w:val="en-US" w:eastAsia="en-US"/>
              </w:rPr>
              <w:t>dieta</w:t>
            </w:r>
            <w:proofErr w:type="spellEnd"/>
            <w:r>
              <w:rPr>
                <w:rStyle w:val="FontStyle13"/>
                <w:b/>
                <w:sz w:val="20"/>
                <w:lang w:val="en-US" w:eastAsia="en-US"/>
              </w:rPr>
              <w:t>:</w:t>
            </w:r>
          </w:p>
          <w:p w:rsidR="000D0A9E" w:rsidRPr="00EE50D6" w:rsidRDefault="000D0A9E" w:rsidP="000D0A9E">
            <w:pPr>
              <w:pStyle w:val="Style6"/>
              <w:widowControl/>
              <w:spacing w:line="240" w:lineRule="auto"/>
              <w:jc w:val="left"/>
              <w:rPr>
                <w:rStyle w:val="FontStyle14"/>
                <w:b/>
                <w:sz w:val="20"/>
                <w:lang w:val="en-US" w:eastAsia="en-US"/>
              </w:rPr>
            </w:pPr>
            <w:proofErr w:type="spellStart"/>
            <w:r>
              <w:rPr>
                <w:rStyle w:val="FontStyle13"/>
                <w:b/>
                <w:sz w:val="20"/>
                <w:lang w:val="en-US" w:eastAsia="en-US"/>
              </w:rPr>
              <w:t>dużo</w:t>
            </w:r>
            <w:proofErr w:type="spellEnd"/>
            <w:r>
              <w:rPr>
                <w:rStyle w:val="FontStyle13"/>
                <w:b/>
                <w:sz w:val="20"/>
                <w:lang w:val="en-US" w:eastAsia="en-US"/>
              </w:rPr>
              <w:t xml:space="preserve"> soli</w:t>
            </w:r>
          </w:p>
        </w:tc>
        <w:tc>
          <w:tcPr>
            <w:tcW w:w="1418" w:type="dxa"/>
          </w:tcPr>
          <w:p w:rsidR="000D0A9E" w:rsidRDefault="000D0A9E" w:rsidP="001717F6">
            <w:pPr>
              <w:pStyle w:val="Style2"/>
              <w:widowControl/>
              <w:spacing w:line="240" w:lineRule="auto"/>
              <w:jc w:val="center"/>
              <w:rPr>
                <w:rStyle w:val="FontStyle14"/>
                <w:b/>
                <w:sz w:val="20"/>
                <w:lang w:val="en-US" w:eastAsia="en-US"/>
              </w:rPr>
            </w:pPr>
            <w:proofErr w:type="spellStart"/>
            <w:r>
              <w:rPr>
                <w:rStyle w:val="FontStyle14"/>
                <w:b/>
                <w:sz w:val="20"/>
                <w:lang w:val="en-US" w:eastAsia="en-US"/>
              </w:rPr>
              <w:t>dieta</w:t>
            </w:r>
            <w:proofErr w:type="spellEnd"/>
            <w:r>
              <w:rPr>
                <w:rStyle w:val="FontStyle14"/>
                <w:b/>
                <w:sz w:val="20"/>
                <w:lang w:val="en-US" w:eastAsia="en-US"/>
              </w:rPr>
              <w:t>:</w:t>
            </w:r>
          </w:p>
          <w:p w:rsidR="000D0A9E" w:rsidRPr="00EE50D6" w:rsidRDefault="000D0A9E" w:rsidP="001717F6">
            <w:pPr>
              <w:pStyle w:val="Style2"/>
              <w:widowControl/>
              <w:spacing w:line="240" w:lineRule="auto"/>
              <w:jc w:val="center"/>
              <w:rPr>
                <w:rStyle w:val="FontStyle14"/>
                <w:b/>
                <w:sz w:val="20"/>
                <w:lang w:val="en-US" w:eastAsia="en-US"/>
              </w:rPr>
            </w:pPr>
            <w:proofErr w:type="spellStart"/>
            <w:r>
              <w:rPr>
                <w:rStyle w:val="FontStyle14"/>
                <w:b/>
                <w:sz w:val="20"/>
                <w:lang w:val="en-US" w:eastAsia="en-US"/>
              </w:rPr>
              <w:t>inna</w:t>
            </w:r>
            <w:proofErr w:type="spellEnd"/>
          </w:p>
        </w:tc>
        <w:tc>
          <w:tcPr>
            <w:tcW w:w="1847" w:type="dxa"/>
          </w:tcPr>
          <w:p w:rsidR="000D0A9E" w:rsidRPr="00EE50D6" w:rsidRDefault="000D0A9E" w:rsidP="001717F6">
            <w:pPr>
              <w:pStyle w:val="Style2"/>
              <w:widowControl/>
              <w:spacing w:line="240" w:lineRule="auto"/>
              <w:jc w:val="center"/>
              <w:rPr>
                <w:rStyle w:val="FontStyle14"/>
                <w:b/>
                <w:sz w:val="20"/>
                <w:lang w:val="en-US" w:eastAsia="en-US"/>
              </w:rPr>
            </w:pPr>
            <w:proofErr w:type="spellStart"/>
            <w:r>
              <w:rPr>
                <w:rStyle w:val="FontStyle14"/>
                <w:b/>
                <w:sz w:val="20"/>
                <w:lang w:val="en-US" w:eastAsia="en-US"/>
              </w:rPr>
              <w:t>razem</w:t>
            </w:r>
            <w:proofErr w:type="spellEnd"/>
          </w:p>
        </w:tc>
      </w:tr>
      <w:tr w:rsidR="000D0A9E" w:rsidRPr="00EE50D6" w:rsidTr="000D0A9E">
        <w:trPr>
          <w:trHeight w:val="486"/>
        </w:trPr>
        <w:tc>
          <w:tcPr>
            <w:tcW w:w="1480" w:type="dxa"/>
          </w:tcPr>
          <w:p w:rsidR="000D0A9E" w:rsidRPr="00EE50D6" w:rsidRDefault="000D0A9E" w:rsidP="000D0A9E">
            <w:pPr>
              <w:pStyle w:val="Style2"/>
              <w:widowControl/>
              <w:spacing w:line="240" w:lineRule="auto"/>
              <w:rPr>
                <w:rStyle w:val="FontStyle14"/>
                <w:b/>
                <w:sz w:val="20"/>
                <w:lang w:val="en-US" w:eastAsia="en-US"/>
              </w:rPr>
            </w:pPr>
            <w:proofErr w:type="spellStart"/>
            <w:r>
              <w:rPr>
                <w:rStyle w:val="FontStyle14"/>
                <w:b/>
                <w:sz w:val="20"/>
                <w:lang w:val="en-US" w:eastAsia="en-US"/>
              </w:rPr>
              <w:t>Choroba</w:t>
            </w:r>
            <w:proofErr w:type="spellEnd"/>
            <w:r>
              <w:rPr>
                <w:rStyle w:val="FontStyle14"/>
                <w:b/>
                <w:sz w:val="20"/>
                <w:lang w:val="en-US" w:eastAsia="en-US"/>
              </w:rPr>
              <w:t xml:space="preserve"> </w:t>
            </w:r>
            <w:proofErr w:type="spellStart"/>
            <w:r>
              <w:rPr>
                <w:rStyle w:val="FontStyle14"/>
                <w:b/>
                <w:sz w:val="20"/>
                <w:lang w:val="en-US" w:eastAsia="en-US"/>
              </w:rPr>
              <w:t>ukł</w:t>
            </w:r>
            <w:proofErr w:type="spellEnd"/>
            <w:r>
              <w:rPr>
                <w:rStyle w:val="FontStyle14"/>
                <w:b/>
                <w:sz w:val="20"/>
                <w:lang w:val="en-US" w:eastAsia="en-US"/>
              </w:rPr>
              <w:t xml:space="preserve">. </w:t>
            </w:r>
            <w:proofErr w:type="spellStart"/>
            <w:r>
              <w:rPr>
                <w:rStyle w:val="FontStyle14"/>
                <w:b/>
                <w:sz w:val="20"/>
                <w:lang w:val="en-US" w:eastAsia="en-US"/>
              </w:rPr>
              <w:t>krążenia</w:t>
            </w:r>
            <w:proofErr w:type="spellEnd"/>
          </w:p>
        </w:tc>
        <w:tc>
          <w:tcPr>
            <w:tcW w:w="1213" w:type="dxa"/>
          </w:tcPr>
          <w:p w:rsidR="000D0A9E" w:rsidRPr="00EE50D6" w:rsidRDefault="000D0A9E" w:rsidP="001717F6">
            <w:pPr>
              <w:pStyle w:val="Style5"/>
              <w:widowControl/>
              <w:jc w:val="center"/>
              <w:rPr>
                <w:rStyle w:val="FontStyle11"/>
                <w:sz w:val="20"/>
                <w:lang w:val="en-US" w:eastAsia="en-US"/>
              </w:rPr>
            </w:pPr>
            <w:r w:rsidRPr="00EE50D6">
              <w:rPr>
                <w:rStyle w:val="FontStyle11"/>
                <w:sz w:val="20"/>
                <w:lang w:val="en-US" w:eastAsia="en-US"/>
              </w:rPr>
              <w:t>2</w:t>
            </w:r>
          </w:p>
        </w:tc>
        <w:tc>
          <w:tcPr>
            <w:tcW w:w="1418" w:type="dxa"/>
          </w:tcPr>
          <w:p w:rsidR="000D0A9E" w:rsidRPr="00EE50D6" w:rsidRDefault="000D0A9E" w:rsidP="001717F6">
            <w:pPr>
              <w:pStyle w:val="Style5"/>
              <w:widowControl/>
              <w:jc w:val="center"/>
              <w:rPr>
                <w:rStyle w:val="FontStyle11"/>
                <w:sz w:val="20"/>
                <w:lang w:val="en-US" w:eastAsia="en-US"/>
              </w:rPr>
            </w:pPr>
            <w:r w:rsidRPr="00EE50D6">
              <w:rPr>
                <w:rStyle w:val="FontStyle11"/>
                <w:sz w:val="20"/>
                <w:lang w:val="en-US" w:eastAsia="en-US"/>
              </w:rPr>
              <w:t>23</w:t>
            </w:r>
          </w:p>
        </w:tc>
        <w:tc>
          <w:tcPr>
            <w:tcW w:w="1847" w:type="dxa"/>
            <w:shd w:val="clear" w:color="auto" w:fill="EEECE1" w:themeFill="background2"/>
          </w:tcPr>
          <w:p w:rsidR="000D0A9E" w:rsidRPr="00EE50D6" w:rsidRDefault="000D0A9E" w:rsidP="001717F6">
            <w:pPr>
              <w:pStyle w:val="Style5"/>
              <w:widowControl/>
              <w:jc w:val="center"/>
              <w:rPr>
                <w:rStyle w:val="FontStyle11"/>
                <w:sz w:val="20"/>
                <w:lang w:val="en-US" w:eastAsia="en-US"/>
              </w:rPr>
            </w:pPr>
            <w:r w:rsidRPr="00EE50D6">
              <w:rPr>
                <w:rStyle w:val="FontStyle11"/>
                <w:sz w:val="20"/>
                <w:lang w:val="en-US" w:eastAsia="en-US"/>
              </w:rPr>
              <w:t>25</w:t>
            </w:r>
          </w:p>
        </w:tc>
      </w:tr>
      <w:tr w:rsidR="000D0A9E" w:rsidRPr="00EE50D6" w:rsidTr="000D0A9E">
        <w:trPr>
          <w:trHeight w:val="251"/>
        </w:trPr>
        <w:tc>
          <w:tcPr>
            <w:tcW w:w="1480" w:type="dxa"/>
          </w:tcPr>
          <w:p w:rsidR="000D0A9E" w:rsidRPr="00EE50D6" w:rsidRDefault="000D0A9E" w:rsidP="001717F6">
            <w:pPr>
              <w:pStyle w:val="Style2"/>
              <w:widowControl/>
              <w:spacing w:line="240" w:lineRule="auto"/>
              <w:rPr>
                <w:rStyle w:val="FontStyle14"/>
                <w:b/>
                <w:sz w:val="20"/>
                <w:lang w:val="en-US" w:eastAsia="en-US"/>
              </w:rPr>
            </w:pPr>
            <w:proofErr w:type="spellStart"/>
            <w:r>
              <w:rPr>
                <w:rStyle w:val="FontStyle14"/>
                <w:b/>
                <w:sz w:val="20"/>
                <w:lang w:val="en-US" w:eastAsia="en-US"/>
              </w:rPr>
              <w:t>inna</w:t>
            </w:r>
            <w:proofErr w:type="spellEnd"/>
          </w:p>
        </w:tc>
        <w:tc>
          <w:tcPr>
            <w:tcW w:w="1213" w:type="dxa"/>
            <w:tcBorders>
              <w:bottom w:val="single" w:sz="4" w:space="0" w:color="auto"/>
            </w:tcBorders>
          </w:tcPr>
          <w:p w:rsidR="000D0A9E" w:rsidRPr="00EE50D6" w:rsidRDefault="000D0A9E" w:rsidP="001717F6">
            <w:pPr>
              <w:pStyle w:val="Style3"/>
              <w:widowControl/>
              <w:ind w:left="394"/>
              <w:rPr>
                <w:rStyle w:val="FontStyle15"/>
                <w:b/>
                <w:sz w:val="20"/>
                <w:lang w:val="en-US" w:eastAsia="en-US"/>
              </w:rPr>
            </w:pPr>
            <w:r w:rsidRPr="00EE50D6">
              <w:rPr>
                <w:rStyle w:val="FontStyle15"/>
                <w:b/>
                <w:sz w:val="20"/>
                <w:lang w:val="en-US" w:eastAsia="en-US"/>
              </w:rPr>
              <w:t xml:space="preserve"> 5</w:t>
            </w:r>
          </w:p>
        </w:tc>
        <w:tc>
          <w:tcPr>
            <w:tcW w:w="1418" w:type="dxa"/>
            <w:tcBorders>
              <w:bottom w:val="single" w:sz="4" w:space="0" w:color="auto"/>
            </w:tcBorders>
          </w:tcPr>
          <w:p w:rsidR="000D0A9E" w:rsidRPr="00EE50D6" w:rsidRDefault="000D0A9E" w:rsidP="001717F6">
            <w:pPr>
              <w:pStyle w:val="Style5"/>
              <w:widowControl/>
              <w:jc w:val="center"/>
              <w:rPr>
                <w:rStyle w:val="FontStyle11"/>
                <w:sz w:val="20"/>
                <w:lang w:val="en-US" w:eastAsia="en-US"/>
              </w:rPr>
            </w:pPr>
            <w:r w:rsidRPr="00EE50D6">
              <w:rPr>
                <w:rStyle w:val="FontStyle11"/>
                <w:sz w:val="20"/>
                <w:lang w:val="en-US" w:eastAsia="en-US"/>
              </w:rPr>
              <w:t>30</w:t>
            </w:r>
          </w:p>
        </w:tc>
        <w:tc>
          <w:tcPr>
            <w:tcW w:w="1847" w:type="dxa"/>
            <w:tcBorders>
              <w:bottom w:val="single" w:sz="4" w:space="0" w:color="auto"/>
            </w:tcBorders>
            <w:shd w:val="clear" w:color="auto" w:fill="EEECE1" w:themeFill="background2"/>
          </w:tcPr>
          <w:p w:rsidR="000D0A9E" w:rsidRPr="00EE50D6" w:rsidRDefault="000D0A9E" w:rsidP="001717F6">
            <w:pPr>
              <w:pStyle w:val="Style5"/>
              <w:widowControl/>
              <w:jc w:val="center"/>
              <w:rPr>
                <w:rStyle w:val="FontStyle11"/>
                <w:sz w:val="20"/>
                <w:lang w:val="en-US" w:eastAsia="en-US"/>
              </w:rPr>
            </w:pPr>
            <w:r w:rsidRPr="00EE50D6">
              <w:rPr>
                <w:rStyle w:val="FontStyle11"/>
                <w:sz w:val="20"/>
                <w:lang w:val="en-US" w:eastAsia="en-US"/>
              </w:rPr>
              <w:t>35</w:t>
            </w:r>
          </w:p>
        </w:tc>
      </w:tr>
      <w:tr w:rsidR="000D0A9E" w:rsidRPr="00EE50D6" w:rsidTr="000D0A9E">
        <w:trPr>
          <w:trHeight w:val="251"/>
        </w:trPr>
        <w:tc>
          <w:tcPr>
            <w:tcW w:w="1480" w:type="dxa"/>
          </w:tcPr>
          <w:p w:rsidR="000D0A9E" w:rsidRPr="00EE50D6" w:rsidRDefault="000D0A9E" w:rsidP="001717F6">
            <w:pPr>
              <w:pStyle w:val="Style2"/>
              <w:widowControl/>
              <w:spacing w:line="240" w:lineRule="auto"/>
              <w:rPr>
                <w:rStyle w:val="FontStyle14"/>
                <w:b/>
                <w:sz w:val="20"/>
                <w:lang w:val="en-US" w:eastAsia="en-US"/>
              </w:rPr>
            </w:pPr>
            <w:proofErr w:type="spellStart"/>
            <w:r>
              <w:rPr>
                <w:rStyle w:val="FontStyle14"/>
                <w:b/>
                <w:sz w:val="20"/>
                <w:lang w:val="en-US" w:eastAsia="en-US"/>
              </w:rPr>
              <w:t>razem</w:t>
            </w:r>
            <w:proofErr w:type="spellEnd"/>
          </w:p>
        </w:tc>
        <w:tc>
          <w:tcPr>
            <w:tcW w:w="1213" w:type="dxa"/>
            <w:shd w:val="clear" w:color="auto" w:fill="EEECE1" w:themeFill="background2"/>
          </w:tcPr>
          <w:p w:rsidR="000D0A9E" w:rsidRPr="00EE50D6" w:rsidRDefault="000D0A9E" w:rsidP="001717F6">
            <w:pPr>
              <w:pStyle w:val="Style5"/>
              <w:widowControl/>
              <w:ind w:left="398"/>
              <w:rPr>
                <w:rStyle w:val="FontStyle11"/>
                <w:sz w:val="20"/>
                <w:lang w:val="en-US" w:eastAsia="en-US"/>
              </w:rPr>
            </w:pPr>
            <w:r w:rsidRPr="00EE50D6">
              <w:rPr>
                <w:rStyle w:val="FontStyle11"/>
                <w:sz w:val="20"/>
                <w:lang w:val="en-US" w:eastAsia="en-US"/>
              </w:rPr>
              <w:t xml:space="preserve"> 7</w:t>
            </w:r>
          </w:p>
        </w:tc>
        <w:tc>
          <w:tcPr>
            <w:tcW w:w="1418" w:type="dxa"/>
            <w:shd w:val="clear" w:color="auto" w:fill="EEECE1" w:themeFill="background2"/>
          </w:tcPr>
          <w:p w:rsidR="000D0A9E" w:rsidRPr="00EE50D6" w:rsidRDefault="000D0A9E" w:rsidP="001717F6">
            <w:pPr>
              <w:pStyle w:val="Style5"/>
              <w:widowControl/>
              <w:jc w:val="center"/>
              <w:rPr>
                <w:rStyle w:val="FontStyle11"/>
                <w:sz w:val="20"/>
                <w:lang w:val="en-US" w:eastAsia="en-US"/>
              </w:rPr>
            </w:pPr>
            <w:r w:rsidRPr="00EE50D6">
              <w:rPr>
                <w:rStyle w:val="FontStyle11"/>
                <w:sz w:val="20"/>
                <w:lang w:val="en-US" w:eastAsia="en-US"/>
              </w:rPr>
              <w:t>53</w:t>
            </w:r>
          </w:p>
        </w:tc>
        <w:tc>
          <w:tcPr>
            <w:tcW w:w="1847" w:type="dxa"/>
            <w:shd w:val="clear" w:color="auto" w:fill="EEECE1" w:themeFill="background2"/>
          </w:tcPr>
          <w:p w:rsidR="000D0A9E" w:rsidRPr="00EE50D6" w:rsidRDefault="000D0A9E" w:rsidP="001717F6">
            <w:pPr>
              <w:pStyle w:val="Style5"/>
              <w:widowControl/>
              <w:jc w:val="center"/>
              <w:rPr>
                <w:rStyle w:val="FontStyle11"/>
                <w:sz w:val="20"/>
                <w:lang w:val="en-US" w:eastAsia="en-US"/>
              </w:rPr>
            </w:pPr>
            <w:r w:rsidRPr="00EE50D6">
              <w:rPr>
                <w:rStyle w:val="FontStyle11"/>
                <w:sz w:val="20"/>
                <w:lang w:val="en-US" w:eastAsia="en-US"/>
              </w:rPr>
              <w:t>60</w:t>
            </w:r>
          </w:p>
        </w:tc>
      </w:tr>
    </w:tbl>
    <w:p w:rsidR="000D0A9E" w:rsidRPr="00AA02BB" w:rsidRDefault="000D0A9E" w:rsidP="000D0A9E">
      <w:pPr>
        <w:pStyle w:val="Akapitzlist"/>
        <w:spacing w:after="0"/>
      </w:pPr>
    </w:p>
    <w:sectPr w:rsidR="000D0A9E" w:rsidRPr="00AA02BB" w:rsidSect="00457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19A4"/>
    <w:multiLevelType w:val="hybridMultilevel"/>
    <w:tmpl w:val="0F766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46714A"/>
    <w:multiLevelType w:val="hybridMultilevel"/>
    <w:tmpl w:val="4C4C96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C749F7"/>
    <w:multiLevelType w:val="hybridMultilevel"/>
    <w:tmpl w:val="C008A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E3175A"/>
    <w:multiLevelType w:val="hybridMultilevel"/>
    <w:tmpl w:val="A3929F16"/>
    <w:lvl w:ilvl="0" w:tplc="0415000F">
      <w:start w:val="1"/>
      <w:numFmt w:val="decimal"/>
      <w:lvlText w:val="%1."/>
      <w:lvlJc w:val="left"/>
      <w:pPr>
        <w:ind w:left="720" w:hanging="360"/>
      </w:pPr>
      <w:rPr>
        <w:rFonts w:hint="default"/>
        <w:b/>
        <w:i w:val="0"/>
        <w:caps w:val="0"/>
        <w:strike w:val="0"/>
        <w:dstrike w:val="0"/>
        <w:shadow w:val="0"/>
        <w:emboss w:val="0"/>
        <w:imprint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2"/>
  </w:compat>
  <w:rsids>
    <w:rsidRoot w:val="00AA02BB"/>
    <w:rsid w:val="000D0A9E"/>
    <w:rsid w:val="001840E8"/>
    <w:rsid w:val="002337F8"/>
    <w:rsid w:val="00282C87"/>
    <w:rsid w:val="002F4668"/>
    <w:rsid w:val="003867AC"/>
    <w:rsid w:val="00457ABC"/>
    <w:rsid w:val="005260E1"/>
    <w:rsid w:val="00601A70"/>
    <w:rsid w:val="006365EE"/>
    <w:rsid w:val="0079275E"/>
    <w:rsid w:val="007B2A75"/>
    <w:rsid w:val="008168FC"/>
    <w:rsid w:val="0083512F"/>
    <w:rsid w:val="00AA02BB"/>
    <w:rsid w:val="00B06DA4"/>
    <w:rsid w:val="00B1398A"/>
    <w:rsid w:val="00B420A5"/>
    <w:rsid w:val="00B71595"/>
    <w:rsid w:val="00BB227A"/>
    <w:rsid w:val="00E5156C"/>
    <w:rsid w:val="00E54FC9"/>
    <w:rsid w:val="00F83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ACCEB-B2D7-45C0-BD67-9797F6C2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2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02BB"/>
    <w:pPr>
      <w:ind w:left="720"/>
      <w:contextualSpacing/>
    </w:pPr>
  </w:style>
  <w:style w:type="character" w:customStyle="1" w:styleId="FontStyle14">
    <w:name w:val="Font Style14"/>
    <w:basedOn w:val="Domylnaczcionkaakapitu"/>
    <w:rsid w:val="000D0A9E"/>
    <w:rPr>
      <w:rFonts w:ascii="Arial" w:hAnsi="Arial" w:cs="Arial"/>
      <w:i/>
      <w:iCs/>
      <w:sz w:val="16"/>
      <w:szCs w:val="16"/>
    </w:rPr>
  </w:style>
  <w:style w:type="paragraph" w:customStyle="1" w:styleId="Style3">
    <w:name w:val="Style3"/>
    <w:basedOn w:val="Normalny"/>
    <w:rsid w:val="000D0A9E"/>
    <w:pPr>
      <w:widowControl w:val="0"/>
      <w:autoSpaceDE w:val="0"/>
      <w:autoSpaceDN w:val="0"/>
      <w:adjustRightInd w:val="0"/>
      <w:spacing w:after="0" w:line="226" w:lineRule="exact"/>
    </w:pPr>
    <w:rPr>
      <w:rFonts w:ascii="Arial" w:eastAsia="Times New Roman" w:hAnsi="Arial" w:cs="Times New Roman"/>
      <w:sz w:val="24"/>
      <w:szCs w:val="24"/>
      <w:lang w:eastAsia="pl-PL"/>
    </w:rPr>
  </w:style>
  <w:style w:type="paragraph" w:customStyle="1" w:styleId="Style6">
    <w:name w:val="Style6"/>
    <w:basedOn w:val="Normalny"/>
    <w:rsid w:val="000D0A9E"/>
    <w:pPr>
      <w:widowControl w:val="0"/>
      <w:autoSpaceDE w:val="0"/>
      <w:autoSpaceDN w:val="0"/>
      <w:adjustRightInd w:val="0"/>
      <w:spacing w:after="0" w:line="216" w:lineRule="exact"/>
      <w:jc w:val="center"/>
    </w:pPr>
    <w:rPr>
      <w:rFonts w:ascii="Arial" w:eastAsia="Times New Roman" w:hAnsi="Arial" w:cs="Times New Roman"/>
      <w:sz w:val="24"/>
      <w:szCs w:val="24"/>
      <w:lang w:eastAsia="pl-PL"/>
    </w:rPr>
  </w:style>
  <w:style w:type="character" w:customStyle="1" w:styleId="FontStyle11">
    <w:name w:val="Font Style11"/>
    <w:basedOn w:val="Domylnaczcionkaakapitu"/>
    <w:rsid w:val="000D0A9E"/>
    <w:rPr>
      <w:rFonts w:ascii="Times New Roman" w:hAnsi="Times New Roman" w:cs="Times New Roman"/>
      <w:b/>
      <w:bCs/>
      <w:sz w:val="16"/>
      <w:szCs w:val="16"/>
    </w:rPr>
  </w:style>
  <w:style w:type="character" w:customStyle="1" w:styleId="FontStyle13">
    <w:name w:val="Font Style13"/>
    <w:basedOn w:val="Domylnaczcionkaakapitu"/>
    <w:rsid w:val="000D0A9E"/>
    <w:rPr>
      <w:rFonts w:ascii="Arial" w:hAnsi="Arial" w:cs="Arial"/>
      <w:i/>
      <w:iCs/>
      <w:sz w:val="16"/>
      <w:szCs w:val="16"/>
    </w:rPr>
  </w:style>
  <w:style w:type="paragraph" w:customStyle="1" w:styleId="Style2">
    <w:name w:val="Style2"/>
    <w:basedOn w:val="Normalny"/>
    <w:rsid w:val="000D0A9E"/>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5">
    <w:name w:val="Style5"/>
    <w:basedOn w:val="Normalny"/>
    <w:rsid w:val="000D0A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5">
    <w:name w:val="Font Style15"/>
    <w:basedOn w:val="Domylnaczcionkaakapitu"/>
    <w:rsid w:val="000D0A9E"/>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238</Words>
  <Characters>1428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Kozłowski</cp:lastModifiedBy>
  <cp:revision>12</cp:revision>
  <dcterms:created xsi:type="dcterms:W3CDTF">2012-11-17T18:11:00Z</dcterms:created>
  <dcterms:modified xsi:type="dcterms:W3CDTF">2020-03-30T11:59:00Z</dcterms:modified>
</cp:coreProperties>
</file>